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9DEF5B3" w14:textId="77777777" w:rsidR="00A74EB8" w:rsidRPr="00936C91" w:rsidRDefault="00A74EB8" w:rsidP="00A74EB8">
      <w:pPr>
        <w:widowControl/>
        <w:suppressAutoHyphens w:val="0"/>
        <w:spacing w:after="200" w:line="276" w:lineRule="auto"/>
        <w:jc w:val="center"/>
        <w:rPr>
          <w:rFonts w:ascii="RL2" w:eastAsiaTheme="minorHAnsi" w:hAnsi="RL2" w:cstheme="minorHAnsi"/>
          <w:b/>
          <w:sz w:val="28"/>
          <w:szCs w:val="28"/>
          <w:lang w:eastAsia="en-US"/>
        </w:rPr>
      </w:pPr>
      <w:r w:rsidRPr="00936C91">
        <w:rPr>
          <w:rFonts w:ascii="RL2" w:eastAsiaTheme="minorHAnsi" w:hAnsi="RL2" w:cstheme="minorHAnsi"/>
          <w:b/>
          <w:sz w:val="28"/>
          <w:szCs w:val="28"/>
          <w:lang w:eastAsia="en-US"/>
        </w:rPr>
        <w:t>Volunteer Management Plan</w:t>
      </w:r>
    </w:p>
    <w:p w14:paraId="69849117" w14:textId="77777777" w:rsidR="00A74EB8" w:rsidRPr="00936C91" w:rsidRDefault="00A74EB8" w:rsidP="00A74EB8">
      <w:pPr>
        <w:widowControl/>
        <w:suppressAutoHyphens w:val="0"/>
        <w:spacing w:line="276" w:lineRule="auto"/>
        <w:rPr>
          <w:rFonts w:ascii="RL2" w:eastAsiaTheme="minorHAnsi" w:hAnsi="RL2" w:cstheme="minorHAnsi"/>
          <w:b/>
          <w:sz w:val="22"/>
          <w:szCs w:val="22"/>
          <w:lang w:eastAsia="en-US"/>
        </w:rPr>
      </w:pPr>
      <w:r w:rsidRPr="00936C91">
        <w:rPr>
          <w:rFonts w:ascii="RL2" w:eastAsiaTheme="minorHAnsi" w:hAnsi="RL2" w:cstheme="minorBidi"/>
          <w:b/>
          <w:bCs/>
          <w:sz w:val="22"/>
          <w:szCs w:val="22"/>
          <w:lang w:eastAsia="en-US"/>
        </w:rPr>
        <w:t>Introduction</w:t>
      </w:r>
    </w:p>
    <w:p w14:paraId="1DBF20FC" w14:textId="77777777" w:rsidR="00A74EB8" w:rsidRPr="00936C91" w:rsidRDefault="00A74EB8" w:rsidP="00A74EB8">
      <w:pPr>
        <w:widowControl/>
        <w:suppressAutoHyphens w:val="0"/>
        <w:spacing w:line="276" w:lineRule="auto"/>
        <w:rPr>
          <w:rFonts w:ascii="RL2" w:eastAsiaTheme="minorHAnsi" w:hAnsi="RL2" w:cstheme="minorBidi"/>
          <w:sz w:val="22"/>
          <w:szCs w:val="22"/>
          <w:lang w:eastAsia="en-US"/>
        </w:rPr>
      </w:pPr>
      <w:r w:rsidRPr="00936C91">
        <w:rPr>
          <w:rFonts w:ascii="RL2" w:eastAsiaTheme="minorHAnsi" w:hAnsi="RL2" w:cstheme="minorBidi"/>
          <w:sz w:val="22"/>
          <w:szCs w:val="22"/>
          <w:lang w:eastAsia="en-US"/>
        </w:rPr>
        <w:t xml:space="preserve">The purpose of this plan is to establish a strategy to recruit and retain volunteers to the </w:t>
      </w:r>
      <w:r w:rsidRPr="00936C91">
        <w:rPr>
          <w:rFonts w:ascii="RL2" w:eastAsiaTheme="minorHAnsi" w:hAnsi="RL2" w:cstheme="minorBidi"/>
          <w:i/>
          <w:iCs/>
          <w:sz w:val="22"/>
          <w:szCs w:val="22"/>
          <w:highlight w:val="yellow"/>
          <w:lang w:eastAsia="en-US"/>
        </w:rPr>
        <w:t>[insert League/Club name]</w:t>
      </w:r>
      <w:r w:rsidRPr="00936C91">
        <w:rPr>
          <w:rFonts w:ascii="RL2" w:eastAsiaTheme="minorHAnsi" w:hAnsi="RL2" w:cstheme="minorBidi"/>
          <w:sz w:val="22"/>
          <w:szCs w:val="22"/>
          <w:lang w:eastAsia="en-US"/>
        </w:rPr>
        <w:t xml:space="preserve">. </w:t>
      </w:r>
    </w:p>
    <w:p w14:paraId="4861202A" w14:textId="77777777" w:rsidR="00A74EB8" w:rsidRPr="00936C91" w:rsidRDefault="00A74EB8" w:rsidP="00A74EB8">
      <w:pPr>
        <w:widowControl/>
        <w:suppressAutoHyphens w:val="0"/>
        <w:spacing w:after="200" w:line="276" w:lineRule="auto"/>
        <w:rPr>
          <w:rFonts w:ascii="RL2" w:eastAsiaTheme="minorHAnsi" w:hAnsi="RL2" w:cstheme="minorBidi"/>
          <w:sz w:val="22"/>
          <w:szCs w:val="22"/>
          <w:lang w:eastAsia="en-US"/>
        </w:rPr>
      </w:pPr>
      <w:r w:rsidRPr="00936C91">
        <w:rPr>
          <w:rFonts w:ascii="RL2" w:eastAsiaTheme="minorHAnsi" w:hAnsi="RL2" w:cstheme="minorBidi"/>
          <w:sz w:val="22"/>
          <w:szCs w:val="22"/>
          <w:lang w:eastAsia="en-US"/>
        </w:rPr>
        <w:t>Voluntary work enables sporting clubs to deliver community services and facilitate</w:t>
      </w:r>
      <w:r>
        <w:rPr>
          <w:rFonts w:ascii="RL2" w:eastAsiaTheme="minorHAnsi" w:hAnsi="RL2" w:cstheme="minorBidi"/>
          <w:sz w:val="22"/>
          <w:szCs w:val="22"/>
          <w:lang w:eastAsia="en-US"/>
        </w:rPr>
        <w:t xml:space="preserve"> </w:t>
      </w:r>
      <w:r w:rsidRPr="00936C91">
        <w:rPr>
          <w:rFonts w:ascii="RL2" w:eastAsiaTheme="minorHAnsi" w:hAnsi="RL2" w:cstheme="minorBidi"/>
          <w:sz w:val="22"/>
          <w:szCs w:val="22"/>
          <w:lang w:eastAsia="en-US"/>
        </w:rPr>
        <w:t xml:space="preserve">the development and reinforcement of social networks and cohesion within communities. Volunteers contribute to the successful management of our home games and are an essential part of the </w:t>
      </w:r>
      <w:proofErr w:type="gramStart"/>
      <w:r w:rsidRPr="00936C91">
        <w:rPr>
          <w:rFonts w:ascii="RL2" w:eastAsiaTheme="minorHAnsi" w:hAnsi="RL2" w:cstheme="minorBidi"/>
          <w:sz w:val="22"/>
          <w:szCs w:val="22"/>
          <w:lang w:eastAsia="en-US"/>
        </w:rPr>
        <w:t>on field</w:t>
      </w:r>
      <w:proofErr w:type="gramEnd"/>
      <w:r w:rsidRPr="00936C91">
        <w:rPr>
          <w:rFonts w:ascii="RL2" w:eastAsiaTheme="minorHAnsi" w:hAnsi="RL2" w:cstheme="minorBidi"/>
          <w:sz w:val="22"/>
          <w:szCs w:val="22"/>
          <w:lang w:eastAsia="en-US"/>
        </w:rPr>
        <w:t xml:space="preserve"> success of our teams.</w:t>
      </w:r>
    </w:p>
    <w:p w14:paraId="511BC313" w14:textId="77777777" w:rsidR="00A74EB8" w:rsidRPr="00936C91" w:rsidRDefault="00A74EB8" w:rsidP="00A74EB8">
      <w:pPr>
        <w:widowControl/>
        <w:suppressAutoHyphens w:val="0"/>
        <w:spacing w:after="240" w:line="276" w:lineRule="auto"/>
        <w:rPr>
          <w:rFonts w:ascii="RL2" w:eastAsiaTheme="minorHAnsi" w:hAnsi="RL2" w:cstheme="minorBidi"/>
          <w:sz w:val="22"/>
          <w:szCs w:val="22"/>
          <w:lang w:eastAsia="en-US"/>
        </w:rPr>
      </w:pPr>
      <w:r w:rsidRPr="00936C91">
        <w:rPr>
          <w:rFonts w:ascii="RL2" w:eastAsiaTheme="minorHAnsi" w:hAnsi="RL2" w:cstheme="minorBidi"/>
          <w:sz w:val="22"/>
          <w:szCs w:val="22"/>
          <w:lang w:eastAsia="en-US"/>
        </w:rPr>
        <w:t xml:space="preserve">A volunteer is a person or persons who are performing any role defined by </w:t>
      </w:r>
      <w:r w:rsidRPr="00936C91">
        <w:rPr>
          <w:rFonts w:ascii="RL2" w:eastAsiaTheme="minorHAnsi" w:hAnsi="RL2" w:cstheme="minorBidi"/>
          <w:i/>
          <w:iCs/>
          <w:sz w:val="22"/>
          <w:szCs w:val="22"/>
          <w:highlight w:val="yellow"/>
          <w:lang w:eastAsia="en-US"/>
        </w:rPr>
        <w:t>[insert Club/League name]</w:t>
      </w:r>
      <w:r w:rsidRPr="00936C91">
        <w:rPr>
          <w:rFonts w:ascii="RL2" w:eastAsiaTheme="minorHAnsi" w:hAnsi="RL2" w:cstheme="minorBidi"/>
          <w:sz w:val="22"/>
          <w:szCs w:val="22"/>
          <w:lang w:eastAsia="en-US"/>
        </w:rPr>
        <w:t xml:space="preserve">. This definition is aligned with Volunteering Australia’s </w:t>
      </w:r>
      <w:hyperlink r:id="rId7">
        <w:r w:rsidRPr="00936C91">
          <w:rPr>
            <w:rFonts w:ascii="RL2" w:eastAsiaTheme="minorHAnsi" w:hAnsi="RL2" w:cstheme="minorBidi"/>
            <w:color w:val="467886" w:themeColor="hyperlink"/>
            <w:sz w:val="22"/>
            <w:szCs w:val="22"/>
            <w:u w:val="single"/>
            <w:lang w:eastAsia="en-US"/>
          </w:rPr>
          <w:t>definition of volunteering</w:t>
        </w:r>
      </w:hyperlink>
      <w:r w:rsidRPr="00936C91">
        <w:rPr>
          <w:rFonts w:ascii="RL2" w:eastAsiaTheme="minorHAnsi" w:hAnsi="RL2" w:cstheme="minorBidi"/>
          <w:sz w:val="22"/>
          <w:szCs w:val="22"/>
          <w:lang w:eastAsia="en-US"/>
        </w:rPr>
        <w:t xml:space="preserve">: “…time willingly given for the common good without financial gain.” The roles performed may include one off </w:t>
      </w:r>
      <w:r w:rsidRPr="00C33ECF">
        <w:rPr>
          <w:rFonts w:ascii="RL2" w:eastAsiaTheme="minorHAnsi" w:hAnsi="RL2" w:cstheme="minorBidi"/>
          <w:sz w:val="22"/>
          <w:szCs w:val="22"/>
          <w:lang w:eastAsia="en-US"/>
        </w:rPr>
        <w:t>or</w:t>
      </w:r>
      <w:r w:rsidRPr="00936C91">
        <w:rPr>
          <w:rFonts w:ascii="RL2" w:eastAsiaTheme="minorHAnsi" w:hAnsi="RL2" w:cstheme="minorBidi"/>
          <w:sz w:val="22"/>
          <w:szCs w:val="22"/>
          <w:lang w:eastAsia="en-US"/>
        </w:rPr>
        <w:t xml:space="preserve"> on-going </w:t>
      </w:r>
      <w:proofErr w:type="gramStart"/>
      <w:r w:rsidRPr="00936C91">
        <w:rPr>
          <w:rFonts w:ascii="RL2" w:eastAsiaTheme="minorHAnsi" w:hAnsi="RL2" w:cstheme="minorBidi"/>
          <w:sz w:val="22"/>
          <w:szCs w:val="22"/>
          <w:lang w:eastAsia="en-US"/>
        </w:rPr>
        <w:t>roles</w:t>
      </w:r>
      <w:proofErr w:type="gramEnd"/>
      <w:r w:rsidRPr="00936C91">
        <w:rPr>
          <w:rFonts w:ascii="RL2" w:eastAsiaTheme="minorHAnsi" w:hAnsi="RL2" w:cstheme="minorBidi"/>
          <w:sz w:val="22"/>
          <w:szCs w:val="22"/>
          <w:lang w:eastAsia="en-US"/>
        </w:rPr>
        <w:t xml:space="preserve"> but this does not negate the valuable contribution of all volunteer roles. Without each volunteer we would not be able to function as successfully as we do.</w:t>
      </w:r>
    </w:p>
    <w:p w14:paraId="3117853F" w14:textId="77777777" w:rsidR="00A74EB8" w:rsidRPr="00936C91" w:rsidRDefault="00A74EB8" w:rsidP="00A74EB8">
      <w:pPr>
        <w:widowControl/>
        <w:suppressAutoHyphens w:val="0"/>
        <w:spacing w:after="240" w:line="276" w:lineRule="auto"/>
        <w:rPr>
          <w:rFonts w:ascii="RL2" w:eastAsiaTheme="minorHAnsi" w:hAnsi="RL2" w:cstheme="minorHAnsi"/>
          <w:sz w:val="22"/>
          <w:szCs w:val="22"/>
          <w:lang w:eastAsia="en-US"/>
        </w:rPr>
      </w:pPr>
      <w:r w:rsidRPr="00936C91">
        <w:rPr>
          <w:rFonts w:ascii="RL2" w:eastAsiaTheme="minorHAnsi" w:hAnsi="RL2" w:cstheme="minorBidi"/>
          <w:sz w:val="22"/>
          <w:szCs w:val="22"/>
          <w:lang w:eastAsia="en-US"/>
        </w:rPr>
        <w:t xml:space="preserve">We honour the </w:t>
      </w:r>
      <w:hyperlink r:id="rId8">
        <w:r w:rsidRPr="00936C91">
          <w:rPr>
            <w:rFonts w:ascii="RL2" w:eastAsiaTheme="minorHAnsi" w:hAnsi="RL2" w:cstheme="minorBidi"/>
            <w:color w:val="467886" w:themeColor="hyperlink"/>
            <w:sz w:val="22"/>
            <w:szCs w:val="22"/>
            <w:u w:val="single"/>
            <w:lang w:eastAsia="en-US"/>
          </w:rPr>
          <w:t>rights and responsibilities</w:t>
        </w:r>
      </w:hyperlink>
      <w:r w:rsidRPr="00936C91">
        <w:rPr>
          <w:rFonts w:ascii="RL2" w:eastAsiaTheme="minorHAnsi" w:hAnsi="RL2" w:cstheme="minorBidi"/>
          <w:sz w:val="22"/>
          <w:szCs w:val="22"/>
          <w:lang w:eastAsia="en-US"/>
        </w:rPr>
        <w:t xml:space="preserve"> of volunteers as described by Volunteering QLD.</w:t>
      </w:r>
    </w:p>
    <w:p w14:paraId="6E5F9774" w14:textId="77777777" w:rsidR="00A74EB8" w:rsidRPr="00936C91" w:rsidRDefault="00A74EB8" w:rsidP="00A74EB8">
      <w:pPr>
        <w:widowControl/>
        <w:suppressAutoHyphens w:val="0"/>
        <w:spacing w:line="276" w:lineRule="auto"/>
        <w:rPr>
          <w:rFonts w:ascii="RL2" w:eastAsiaTheme="minorHAnsi" w:hAnsi="RL2" w:cstheme="minorBidi"/>
          <w:sz w:val="22"/>
          <w:szCs w:val="22"/>
          <w:lang w:eastAsia="en-US"/>
        </w:rPr>
      </w:pPr>
      <w:r w:rsidRPr="00936C91">
        <w:rPr>
          <w:rFonts w:ascii="RL2" w:eastAsiaTheme="minorHAnsi" w:hAnsi="RL2" w:cstheme="minorBidi"/>
          <w:sz w:val="22"/>
          <w:szCs w:val="22"/>
          <w:lang w:eastAsia="en-US"/>
        </w:rPr>
        <w:t xml:space="preserve">This Volunteer Management Plan (VMP) underpins the positive volunteering culture at </w:t>
      </w:r>
      <w:r w:rsidRPr="00936C91">
        <w:rPr>
          <w:rFonts w:ascii="RL2" w:eastAsiaTheme="minorHAnsi" w:hAnsi="RL2" w:cstheme="minorBidi"/>
          <w:sz w:val="22"/>
          <w:szCs w:val="22"/>
          <w:highlight w:val="yellow"/>
          <w:lang w:eastAsia="en-US"/>
        </w:rPr>
        <w:t>[insert Club/League name]</w:t>
      </w:r>
      <w:r w:rsidRPr="00936C91">
        <w:rPr>
          <w:rFonts w:ascii="RL2" w:eastAsiaTheme="minorHAnsi" w:hAnsi="RL2" w:cstheme="minorBidi"/>
          <w:sz w:val="22"/>
          <w:szCs w:val="22"/>
          <w:lang w:eastAsia="en-US"/>
        </w:rPr>
        <w:t>. A VMP prioritises goals and identifies the key strategies to be implemented to:</w:t>
      </w:r>
    </w:p>
    <w:p w14:paraId="6442279D" w14:textId="77777777" w:rsidR="00A74EB8" w:rsidRPr="00936C91" w:rsidRDefault="00A74EB8" w:rsidP="00A74EB8">
      <w:pPr>
        <w:widowControl/>
        <w:numPr>
          <w:ilvl w:val="0"/>
          <w:numId w:val="1"/>
        </w:numPr>
        <w:suppressAutoHyphens w:val="0"/>
        <w:spacing w:after="200" w:line="276" w:lineRule="auto"/>
        <w:contextualSpacing/>
        <w:rPr>
          <w:rFonts w:ascii="RL2" w:eastAsiaTheme="minorHAnsi" w:hAnsi="RL2" w:cstheme="minorHAnsi"/>
          <w:sz w:val="22"/>
          <w:szCs w:val="22"/>
          <w:lang w:eastAsia="en-US"/>
        </w:rPr>
      </w:pPr>
      <w:r w:rsidRPr="00936C91">
        <w:rPr>
          <w:rFonts w:ascii="RL2" w:eastAsiaTheme="minorHAnsi" w:hAnsi="RL2" w:cstheme="minorHAnsi"/>
          <w:sz w:val="22"/>
          <w:szCs w:val="22"/>
          <w:lang w:eastAsia="en-US"/>
        </w:rPr>
        <w:t xml:space="preserve">Connect the club’s mission and vision with involving </w:t>
      </w:r>
      <w:proofErr w:type="gramStart"/>
      <w:r w:rsidRPr="00936C91">
        <w:rPr>
          <w:rFonts w:ascii="RL2" w:eastAsiaTheme="minorHAnsi" w:hAnsi="RL2" w:cstheme="minorHAnsi"/>
          <w:sz w:val="22"/>
          <w:szCs w:val="22"/>
          <w:lang w:eastAsia="en-US"/>
        </w:rPr>
        <w:t>volunteers</w:t>
      </w:r>
      <w:proofErr w:type="gramEnd"/>
    </w:p>
    <w:p w14:paraId="58F69038" w14:textId="77777777" w:rsidR="00A74EB8" w:rsidRPr="00936C91" w:rsidRDefault="00A74EB8" w:rsidP="00A74EB8">
      <w:pPr>
        <w:widowControl/>
        <w:numPr>
          <w:ilvl w:val="0"/>
          <w:numId w:val="1"/>
        </w:numPr>
        <w:suppressAutoHyphens w:val="0"/>
        <w:spacing w:after="200" w:line="276" w:lineRule="auto"/>
        <w:contextualSpacing/>
        <w:rPr>
          <w:rFonts w:ascii="RL2" w:eastAsiaTheme="minorHAnsi" w:hAnsi="RL2" w:cstheme="minorHAnsi"/>
          <w:sz w:val="22"/>
          <w:szCs w:val="22"/>
          <w:lang w:eastAsia="en-US"/>
        </w:rPr>
      </w:pPr>
      <w:r w:rsidRPr="00936C91">
        <w:rPr>
          <w:rFonts w:ascii="RL2" w:eastAsiaTheme="minorHAnsi" w:hAnsi="RL2" w:cstheme="minorHAnsi"/>
          <w:sz w:val="22"/>
          <w:szCs w:val="22"/>
          <w:lang w:eastAsia="en-US"/>
        </w:rPr>
        <w:t xml:space="preserve">Help bring appropriate volunteers into the </w:t>
      </w:r>
      <w:proofErr w:type="gramStart"/>
      <w:r w:rsidRPr="00936C91">
        <w:rPr>
          <w:rFonts w:ascii="RL2" w:eastAsiaTheme="minorHAnsi" w:hAnsi="RL2" w:cstheme="minorHAnsi"/>
          <w:sz w:val="22"/>
          <w:szCs w:val="22"/>
          <w:lang w:eastAsia="en-US"/>
        </w:rPr>
        <w:t>club</w:t>
      </w:r>
      <w:proofErr w:type="gramEnd"/>
      <w:r w:rsidRPr="00936C91">
        <w:rPr>
          <w:rFonts w:ascii="RL2" w:eastAsiaTheme="minorHAnsi" w:hAnsi="RL2" w:cstheme="minorHAnsi"/>
          <w:sz w:val="22"/>
          <w:szCs w:val="22"/>
          <w:lang w:eastAsia="en-US"/>
        </w:rPr>
        <w:t xml:space="preserve"> </w:t>
      </w:r>
    </w:p>
    <w:p w14:paraId="06079A8D" w14:textId="77777777" w:rsidR="00A74EB8" w:rsidRPr="00936C91" w:rsidRDefault="00A74EB8" w:rsidP="00A74EB8">
      <w:pPr>
        <w:widowControl/>
        <w:numPr>
          <w:ilvl w:val="0"/>
          <w:numId w:val="1"/>
        </w:numPr>
        <w:suppressAutoHyphens w:val="0"/>
        <w:spacing w:after="200" w:line="276" w:lineRule="auto"/>
        <w:contextualSpacing/>
        <w:rPr>
          <w:rFonts w:ascii="RL2" w:eastAsiaTheme="minorHAnsi" w:hAnsi="RL2" w:cstheme="minorHAnsi"/>
          <w:sz w:val="22"/>
          <w:szCs w:val="22"/>
          <w:lang w:eastAsia="en-US"/>
        </w:rPr>
      </w:pPr>
      <w:r w:rsidRPr="00936C91">
        <w:rPr>
          <w:rFonts w:ascii="RL2" w:eastAsiaTheme="minorHAnsi" w:hAnsi="RL2" w:cstheme="minorHAnsi"/>
          <w:sz w:val="22"/>
          <w:szCs w:val="22"/>
          <w:lang w:eastAsia="en-US"/>
        </w:rPr>
        <w:t xml:space="preserve">Help volunteers develop a sense of commitment to the </w:t>
      </w:r>
      <w:proofErr w:type="gramStart"/>
      <w:r w:rsidRPr="00936C91">
        <w:rPr>
          <w:rFonts w:ascii="RL2" w:eastAsiaTheme="minorHAnsi" w:hAnsi="RL2" w:cstheme="minorHAnsi"/>
          <w:sz w:val="22"/>
          <w:szCs w:val="22"/>
          <w:lang w:eastAsia="en-US"/>
        </w:rPr>
        <w:t>club</w:t>
      </w:r>
      <w:proofErr w:type="gramEnd"/>
    </w:p>
    <w:p w14:paraId="6CC0BD68" w14:textId="77777777" w:rsidR="00A74EB8" w:rsidRPr="00936C91" w:rsidRDefault="00A74EB8" w:rsidP="00A74EB8">
      <w:pPr>
        <w:widowControl/>
        <w:numPr>
          <w:ilvl w:val="0"/>
          <w:numId w:val="1"/>
        </w:numPr>
        <w:suppressAutoHyphens w:val="0"/>
        <w:spacing w:after="200" w:line="276" w:lineRule="auto"/>
        <w:contextualSpacing/>
        <w:rPr>
          <w:rFonts w:ascii="RL2" w:eastAsiaTheme="minorHAnsi" w:hAnsi="RL2" w:cstheme="minorHAnsi"/>
          <w:sz w:val="22"/>
          <w:szCs w:val="22"/>
          <w:lang w:eastAsia="en-US"/>
        </w:rPr>
      </w:pPr>
      <w:r w:rsidRPr="00936C91">
        <w:rPr>
          <w:rFonts w:ascii="RL2" w:eastAsiaTheme="minorHAnsi" w:hAnsi="RL2" w:cstheme="minorHAnsi"/>
          <w:sz w:val="22"/>
          <w:szCs w:val="22"/>
          <w:lang w:eastAsia="en-US"/>
        </w:rPr>
        <w:t xml:space="preserve">Provide and/or plan for training and development </w:t>
      </w:r>
      <w:proofErr w:type="gramStart"/>
      <w:r w:rsidRPr="00936C91">
        <w:rPr>
          <w:rFonts w:ascii="RL2" w:eastAsiaTheme="minorHAnsi" w:hAnsi="RL2" w:cstheme="minorHAnsi"/>
          <w:sz w:val="22"/>
          <w:szCs w:val="22"/>
          <w:lang w:eastAsia="en-US"/>
        </w:rPr>
        <w:t>opportunities</w:t>
      </w:r>
      <w:proofErr w:type="gramEnd"/>
    </w:p>
    <w:p w14:paraId="392F22BD" w14:textId="77777777" w:rsidR="00A74EB8" w:rsidRPr="00936C91" w:rsidRDefault="00A74EB8" w:rsidP="00A74EB8">
      <w:pPr>
        <w:widowControl/>
        <w:numPr>
          <w:ilvl w:val="0"/>
          <w:numId w:val="1"/>
        </w:numPr>
        <w:suppressAutoHyphens w:val="0"/>
        <w:spacing w:after="200" w:line="276" w:lineRule="auto"/>
        <w:contextualSpacing/>
        <w:rPr>
          <w:rFonts w:ascii="RL2" w:eastAsiaTheme="minorHAnsi" w:hAnsi="RL2" w:cstheme="minorBidi"/>
          <w:sz w:val="22"/>
          <w:szCs w:val="22"/>
          <w:lang w:eastAsia="en-US"/>
        </w:rPr>
      </w:pPr>
      <w:r w:rsidRPr="00936C91">
        <w:rPr>
          <w:rFonts w:ascii="RL2" w:eastAsiaTheme="minorHAnsi" w:hAnsi="RL2" w:cstheme="minorBidi"/>
          <w:sz w:val="22"/>
          <w:szCs w:val="22"/>
          <w:lang w:eastAsia="en-US"/>
        </w:rPr>
        <w:t xml:space="preserve">Recognise and reward volunteer </w:t>
      </w:r>
      <w:proofErr w:type="gramStart"/>
      <w:r w:rsidRPr="00936C91">
        <w:rPr>
          <w:rFonts w:ascii="RL2" w:eastAsiaTheme="minorHAnsi" w:hAnsi="RL2" w:cstheme="minorBidi"/>
          <w:sz w:val="22"/>
          <w:szCs w:val="22"/>
          <w:lang w:eastAsia="en-US"/>
        </w:rPr>
        <w:t>performance</w:t>
      </w:r>
      <w:proofErr w:type="gramEnd"/>
    </w:p>
    <w:p w14:paraId="60546C1F" w14:textId="77777777" w:rsidR="00A74EB8" w:rsidRPr="00936C91" w:rsidRDefault="00A74EB8" w:rsidP="00A74EB8">
      <w:pPr>
        <w:widowControl/>
        <w:suppressAutoHyphens w:val="0"/>
        <w:spacing w:line="276" w:lineRule="auto"/>
        <w:ind w:left="720"/>
        <w:contextualSpacing/>
        <w:rPr>
          <w:rFonts w:ascii="RL2" w:eastAsiaTheme="minorHAnsi" w:hAnsi="RL2" w:cstheme="minorBidi"/>
          <w:sz w:val="22"/>
          <w:szCs w:val="22"/>
          <w:lang w:eastAsia="en-US"/>
        </w:rPr>
      </w:pPr>
    </w:p>
    <w:p w14:paraId="21C4DBB2" w14:textId="77777777" w:rsidR="00A74EB8" w:rsidRPr="00936C91" w:rsidRDefault="00A74EB8" w:rsidP="00A74EB8">
      <w:pPr>
        <w:widowControl/>
        <w:suppressAutoHyphens w:val="0"/>
        <w:spacing w:line="276" w:lineRule="auto"/>
        <w:rPr>
          <w:rFonts w:ascii="RL2" w:eastAsiaTheme="minorHAnsi" w:hAnsi="RL2" w:cstheme="minorBidi"/>
          <w:b/>
          <w:bCs/>
          <w:sz w:val="22"/>
          <w:szCs w:val="22"/>
          <w:lang w:eastAsia="en-US"/>
        </w:rPr>
      </w:pPr>
      <w:r w:rsidRPr="00936C91">
        <w:rPr>
          <w:rFonts w:ascii="RL2" w:eastAsiaTheme="minorHAnsi" w:hAnsi="RL2" w:cstheme="minorBidi"/>
          <w:b/>
          <w:bCs/>
          <w:sz w:val="22"/>
          <w:szCs w:val="22"/>
          <w:lang w:eastAsia="en-US"/>
        </w:rPr>
        <w:t>The Volunteer Cycle</w:t>
      </w:r>
    </w:p>
    <w:p w14:paraId="182D0DDD" w14:textId="77777777" w:rsidR="00A74EB8" w:rsidRPr="00936C91" w:rsidRDefault="00A74EB8" w:rsidP="00A74EB8">
      <w:pPr>
        <w:widowControl/>
        <w:suppressAutoHyphens w:val="0"/>
        <w:spacing w:line="276" w:lineRule="auto"/>
        <w:rPr>
          <w:rFonts w:ascii="RL2" w:eastAsiaTheme="minorHAnsi" w:hAnsi="RL2" w:cstheme="minorBidi"/>
          <w:sz w:val="22"/>
          <w:szCs w:val="22"/>
          <w:lang w:eastAsia="en-US"/>
        </w:rPr>
      </w:pPr>
      <w:r w:rsidRPr="00936C91">
        <w:rPr>
          <w:rFonts w:ascii="RL2" w:eastAsiaTheme="minorHAnsi" w:hAnsi="RL2" w:cstheme="minorBidi"/>
          <w:sz w:val="22"/>
          <w:szCs w:val="22"/>
          <w:lang w:eastAsia="en-US"/>
        </w:rPr>
        <w:t>The following diagram illustrates the Volunteer Cycle of the average volunteer and provides a framework for volunteer management highlighting the importance of monitoring and revising volunteer engagement within each phase.</w:t>
      </w:r>
    </w:p>
    <w:p w14:paraId="20D0D839" w14:textId="4A4537F2" w:rsidR="004E263C" w:rsidRDefault="00A74EB8">
      <w:r w:rsidRPr="00936C91">
        <w:rPr>
          <w:rFonts w:ascii="RL2" w:eastAsiaTheme="minorHAnsi" w:hAnsi="RL2" w:cstheme="minorHAnsi"/>
          <w:noProof/>
          <w:sz w:val="22"/>
          <w:szCs w:val="22"/>
          <w:lang w:val="en-US" w:eastAsia="en-US"/>
        </w:rPr>
        <w:lastRenderedPageBreak/>
        <w:drawing>
          <wp:inline distT="0" distB="0" distL="0" distR="0" wp14:anchorId="5C8024F7" wp14:editId="7CFF053B">
            <wp:extent cx="5731510" cy="2987503"/>
            <wp:effectExtent l="0" t="0" r="0" b="22860"/>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43DF554A" w14:textId="77777777" w:rsidR="00A74EB8" w:rsidRDefault="00A74EB8"/>
    <w:p w14:paraId="172557C2" w14:textId="77777777" w:rsidR="00A74EB8" w:rsidRPr="00936C91" w:rsidRDefault="00A74EB8" w:rsidP="00A74EB8">
      <w:pPr>
        <w:widowControl/>
        <w:suppressAutoHyphens w:val="0"/>
        <w:spacing w:line="276" w:lineRule="auto"/>
        <w:rPr>
          <w:rFonts w:ascii="RL2" w:eastAsiaTheme="minorHAnsi" w:hAnsi="RL2" w:cstheme="minorHAnsi"/>
          <w:b/>
          <w:sz w:val="22"/>
          <w:szCs w:val="22"/>
          <w:lang w:eastAsia="en-US"/>
        </w:rPr>
      </w:pPr>
      <w:r w:rsidRPr="00936C91">
        <w:rPr>
          <w:rFonts w:ascii="RL2" w:eastAsiaTheme="minorHAnsi" w:hAnsi="RL2" w:cstheme="minorHAnsi"/>
          <w:b/>
          <w:sz w:val="22"/>
          <w:szCs w:val="22"/>
          <w:lang w:eastAsia="en-US"/>
        </w:rPr>
        <w:t>Vision</w:t>
      </w:r>
    </w:p>
    <w:p w14:paraId="0EA46454" w14:textId="77777777" w:rsidR="00A74EB8" w:rsidRPr="00936C91" w:rsidRDefault="00A74EB8" w:rsidP="00A74EB8">
      <w:pPr>
        <w:widowControl/>
        <w:suppressAutoHyphens w:val="0"/>
        <w:spacing w:line="276" w:lineRule="auto"/>
        <w:rPr>
          <w:rFonts w:ascii="RL2" w:eastAsiaTheme="minorHAnsi" w:hAnsi="RL2" w:cstheme="minorBidi"/>
          <w:i/>
          <w:iCs/>
          <w:sz w:val="22"/>
          <w:szCs w:val="22"/>
          <w:lang w:eastAsia="en-US"/>
        </w:rPr>
      </w:pPr>
      <w:r w:rsidRPr="00936C91">
        <w:rPr>
          <w:rFonts w:ascii="RL2" w:eastAsiaTheme="minorHAnsi" w:hAnsi="RL2" w:cstheme="minorBidi"/>
          <w:sz w:val="22"/>
          <w:szCs w:val="22"/>
          <w:lang w:eastAsia="en-US"/>
        </w:rPr>
        <w:t xml:space="preserve">The vision of </w:t>
      </w:r>
      <w:r w:rsidRPr="00936C91">
        <w:rPr>
          <w:rFonts w:ascii="RL2" w:eastAsiaTheme="minorHAnsi" w:hAnsi="RL2" w:cstheme="minorBidi"/>
          <w:i/>
          <w:iCs/>
          <w:sz w:val="22"/>
          <w:szCs w:val="22"/>
          <w:highlight w:val="yellow"/>
          <w:lang w:eastAsia="en-US"/>
        </w:rPr>
        <w:t>[insert Club/League]</w:t>
      </w:r>
      <w:r w:rsidRPr="00936C91">
        <w:rPr>
          <w:rFonts w:ascii="RL2" w:eastAsiaTheme="minorHAnsi" w:hAnsi="RL2" w:cstheme="minorBidi"/>
          <w:sz w:val="22"/>
          <w:szCs w:val="22"/>
          <w:lang w:eastAsia="en-US"/>
        </w:rPr>
        <w:t xml:space="preserve"> is </w:t>
      </w:r>
      <w:r w:rsidRPr="00936C91">
        <w:rPr>
          <w:rFonts w:ascii="RL2" w:eastAsiaTheme="minorHAnsi" w:hAnsi="RL2" w:cstheme="minorBidi"/>
          <w:i/>
          <w:iCs/>
          <w:sz w:val="22"/>
          <w:szCs w:val="22"/>
          <w:highlight w:val="yellow"/>
          <w:lang w:eastAsia="en-US"/>
        </w:rPr>
        <w:t>[insert vision of club/association]</w:t>
      </w:r>
      <w:r w:rsidRPr="00936C91">
        <w:rPr>
          <w:rFonts w:ascii="RL2" w:eastAsiaTheme="minorHAnsi" w:hAnsi="RL2" w:cstheme="minorBidi"/>
          <w:i/>
          <w:iCs/>
          <w:sz w:val="22"/>
          <w:szCs w:val="22"/>
          <w:lang w:eastAsia="en-US"/>
        </w:rPr>
        <w:t>.</w:t>
      </w:r>
    </w:p>
    <w:p w14:paraId="53A99C7E" w14:textId="77777777" w:rsidR="00A74EB8" w:rsidRPr="00936C91" w:rsidRDefault="00A74EB8" w:rsidP="00A74EB8">
      <w:pPr>
        <w:widowControl/>
        <w:suppressAutoHyphens w:val="0"/>
        <w:spacing w:line="276" w:lineRule="auto"/>
        <w:rPr>
          <w:rFonts w:ascii="RL2" w:eastAsiaTheme="minorHAnsi" w:hAnsi="RL2" w:cstheme="minorBidi"/>
          <w:b/>
          <w:bCs/>
          <w:sz w:val="22"/>
          <w:szCs w:val="22"/>
          <w:lang w:eastAsia="en-US"/>
        </w:rPr>
      </w:pPr>
    </w:p>
    <w:p w14:paraId="2CE56D89" w14:textId="77777777" w:rsidR="00A74EB8" w:rsidRPr="00936C91" w:rsidRDefault="00A74EB8" w:rsidP="00A74EB8">
      <w:pPr>
        <w:widowControl/>
        <w:suppressAutoHyphens w:val="0"/>
        <w:spacing w:line="276" w:lineRule="auto"/>
        <w:rPr>
          <w:rFonts w:ascii="RL2" w:eastAsiaTheme="minorHAnsi" w:hAnsi="RL2" w:cstheme="minorBidi"/>
          <w:b/>
          <w:bCs/>
          <w:sz w:val="22"/>
          <w:szCs w:val="22"/>
          <w:lang w:eastAsia="en-US"/>
        </w:rPr>
      </w:pPr>
      <w:r w:rsidRPr="00936C91">
        <w:rPr>
          <w:rFonts w:ascii="RL2" w:eastAsiaTheme="minorHAnsi" w:hAnsi="RL2" w:cstheme="minorBidi"/>
          <w:b/>
          <w:bCs/>
          <w:sz w:val="22"/>
          <w:szCs w:val="22"/>
          <w:lang w:eastAsia="en-US"/>
        </w:rPr>
        <w:t>Policies/Planning</w:t>
      </w:r>
    </w:p>
    <w:p w14:paraId="78A7D97D" w14:textId="77777777" w:rsidR="00A74EB8" w:rsidRPr="00936C91" w:rsidRDefault="00A74EB8" w:rsidP="00A74EB8">
      <w:pPr>
        <w:widowControl/>
        <w:suppressAutoHyphens w:val="0"/>
        <w:spacing w:line="276" w:lineRule="auto"/>
        <w:rPr>
          <w:rFonts w:ascii="RL2" w:eastAsiaTheme="minorHAnsi" w:hAnsi="RL2" w:cstheme="minorBidi"/>
          <w:sz w:val="22"/>
          <w:szCs w:val="22"/>
          <w:lang w:eastAsia="en-US"/>
        </w:rPr>
      </w:pPr>
      <w:proofErr w:type="gramStart"/>
      <w:r w:rsidRPr="00936C91">
        <w:rPr>
          <w:rFonts w:ascii="RL2" w:eastAsiaTheme="minorHAnsi" w:hAnsi="RL2" w:cstheme="minorBidi"/>
          <w:sz w:val="22"/>
          <w:szCs w:val="22"/>
          <w:lang w:eastAsia="en-US"/>
        </w:rPr>
        <w:t>In order to</w:t>
      </w:r>
      <w:proofErr w:type="gramEnd"/>
      <w:r w:rsidRPr="00936C91">
        <w:rPr>
          <w:rFonts w:ascii="RL2" w:eastAsiaTheme="minorHAnsi" w:hAnsi="RL2" w:cstheme="minorBidi"/>
          <w:sz w:val="22"/>
          <w:szCs w:val="22"/>
          <w:lang w:eastAsia="en-US"/>
        </w:rPr>
        <w:t xml:space="preserve"> effectively manage volunteers and the relationship between volunteers and any paid staff, </w:t>
      </w:r>
      <w:r w:rsidRPr="00936C91">
        <w:rPr>
          <w:rFonts w:ascii="RL2" w:eastAsiaTheme="minorHAnsi" w:hAnsi="RL2" w:cstheme="minorBidi"/>
          <w:i/>
          <w:sz w:val="22"/>
          <w:szCs w:val="22"/>
          <w:highlight w:val="yellow"/>
          <w:lang w:eastAsia="en-US"/>
        </w:rPr>
        <w:t>[insert Club/League name]</w:t>
      </w:r>
      <w:r w:rsidRPr="00936C91">
        <w:rPr>
          <w:rFonts w:ascii="RL2" w:eastAsiaTheme="minorHAnsi" w:hAnsi="RL2" w:cstheme="minorBidi"/>
          <w:i/>
          <w:iCs/>
          <w:sz w:val="22"/>
          <w:szCs w:val="22"/>
          <w:lang w:eastAsia="en-US"/>
        </w:rPr>
        <w:t xml:space="preserve"> </w:t>
      </w:r>
      <w:r w:rsidRPr="00936C91">
        <w:rPr>
          <w:rFonts w:ascii="RL2" w:eastAsiaTheme="minorHAnsi" w:hAnsi="RL2" w:cstheme="minorBidi"/>
          <w:sz w:val="22"/>
          <w:szCs w:val="22"/>
          <w:lang w:eastAsia="en-US"/>
        </w:rPr>
        <w:t>has the following policies in place:</w:t>
      </w:r>
    </w:p>
    <w:p w14:paraId="5A4F7D81" w14:textId="77777777" w:rsidR="00A74EB8" w:rsidRPr="00936C91" w:rsidRDefault="00A74EB8" w:rsidP="00A74EB8">
      <w:pPr>
        <w:widowControl/>
        <w:numPr>
          <w:ilvl w:val="0"/>
          <w:numId w:val="2"/>
        </w:numPr>
        <w:suppressAutoHyphens w:val="0"/>
        <w:spacing w:after="200" w:line="276" w:lineRule="auto"/>
        <w:contextualSpacing/>
        <w:rPr>
          <w:rFonts w:ascii="RL2" w:eastAsiaTheme="minorHAnsi" w:hAnsi="RL2" w:cstheme="minorHAnsi"/>
          <w:sz w:val="22"/>
          <w:szCs w:val="22"/>
          <w:lang w:eastAsia="en-US"/>
        </w:rPr>
      </w:pPr>
      <w:r w:rsidRPr="00936C91">
        <w:rPr>
          <w:rFonts w:ascii="RL2" w:eastAsiaTheme="minorHAnsi" w:hAnsi="RL2" w:cstheme="minorHAnsi"/>
          <w:sz w:val="22"/>
          <w:szCs w:val="22"/>
          <w:lang w:eastAsia="en-US"/>
        </w:rPr>
        <w:t xml:space="preserve">Volunteer Position Descriptions for the Executive and key club </w:t>
      </w:r>
      <w:proofErr w:type="gramStart"/>
      <w:r w:rsidRPr="00936C91">
        <w:rPr>
          <w:rFonts w:ascii="RL2" w:eastAsiaTheme="minorHAnsi" w:hAnsi="RL2" w:cstheme="minorHAnsi"/>
          <w:sz w:val="22"/>
          <w:szCs w:val="22"/>
          <w:lang w:eastAsia="en-US"/>
        </w:rPr>
        <w:t>roles</w:t>
      </w:r>
      <w:proofErr w:type="gramEnd"/>
    </w:p>
    <w:p w14:paraId="368EA9B0" w14:textId="77777777" w:rsidR="00A74EB8" w:rsidRPr="00936C91" w:rsidRDefault="00A74EB8" w:rsidP="00A74EB8">
      <w:pPr>
        <w:widowControl/>
        <w:numPr>
          <w:ilvl w:val="0"/>
          <w:numId w:val="2"/>
        </w:numPr>
        <w:suppressAutoHyphens w:val="0"/>
        <w:spacing w:after="200" w:line="276" w:lineRule="auto"/>
        <w:contextualSpacing/>
        <w:rPr>
          <w:rFonts w:ascii="RL2" w:eastAsiaTheme="minorHAnsi" w:hAnsi="RL2" w:cstheme="minorHAnsi"/>
          <w:sz w:val="22"/>
          <w:szCs w:val="22"/>
          <w:lang w:eastAsia="en-US"/>
        </w:rPr>
      </w:pPr>
      <w:r w:rsidRPr="00936C91">
        <w:rPr>
          <w:rFonts w:ascii="RL2" w:eastAsiaTheme="minorHAnsi" w:hAnsi="RL2" w:cstheme="minorHAnsi"/>
          <w:sz w:val="22"/>
          <w:szCs w:val="22"/>
          <w:lang w:eastAsia="en-US"/>
        </w:rPr>
        <w:t>Complaints Handling Procedure/Grievance Policy</w:t>
      </w:r>
    </w:p>
    <w:p w14:paraId="1A108707" w14:textId="77777777" w:rsidR="00A74EB8" w:rsidRPr="00936C91" w:rsidRDefault="00A74EB8" w:rsidP="00A74EB8">
      <w:pPr>
        <w:widowControl/>
        <w:numPr>
          <w:ilvl w:val="0"/>
          <w:numId w:val="2"/>
        </w:numPr>
        <w:suppressAutoHyphens w:val="0"/>
        <w:spacing w:after="200" w:line="276" w:lineRule="auto"/>
        <w:contextualSpacing/>
        <w:rPr>
          <w:rFonts w:ascii="RL2" w:eastAsiaTheme="minorHAnsi" w:hAnsi="RL2" w:cstheme="minorHAnsi"/>
          <w:sz w:val="22"/>
          <w:szCs w:val="22"/>
          <w:lang w:eastAsia="en-US"/>
        </w:rPr>
      </w:pPr>
      <w:r w:rsidRPr="00936C91">
        <w:rPr>
          <w:rFonts w:ascii="RL2" w:eastAsiaTheme="minorHAnsi" w:hAnsi="RL2" w:cstheme="minorHAnsi"/>
          <w:sz w:val="22"/>
          <w:szCs w:val="22"/>
          <w:lang w:eastAsia="en-US"/>
        </w:rPr>
        <w:t>Workplace Health &amp; Safety Policy</w:t>
      </w:r>
    </w:p>
    <w:p w14:paraId="0718D2F7" w14:textId="77777777" w:rsidR="00A74EB8" w:rsidRPr="00936C91" w:rsidRDefault="00A74EB8" w:rsidP="00A74EB8">
      <w:pPr>
        <w:widowControl/>
        <w:numPr>
          <w:ilvl w:val="0"/>
          <w:numId w:val="2"/>
        </w:numPr>
        <w:suppressAutoHyphens w:val="0"/>
        <w:spacing w:after="200" w:line="276" w:lineRule="auto"/>
        <w:contextualSpacing/>
        <w:rPr>
          <w:rFonts w:ascii="RL2" w:eastAsiaTheme="minorHAnsi" w:hAnsi="RL2" w:cstheme="minorHAnsi"/>
          <w:sz w:val="22"/>
          <w:szCs w:val="22"/>
          <w:lang w:eastAsia="en-US"/>
        </w:rPr>
      </w:pPr>
      <w:r w:rsidRPr="00936C91">
        <w:rPr>
          <w:rFonts w:ascii="RL2" w:eastAsiaTheme="minorHAnsi" w:hAnsi="RL2" w:cstheme="minorHAnsi"/>
          <w:sz w:val="22"/>
          <w:szCs w:val="22"/>
          <w:lang w:eastAsia="en-US"/>
        </w:rPr>
        <w:t>Social Media Policy</w:t>
      </w:r>
    </w:p>
    <w:p w14:paraId="5E6202C7" w14:textId="77777777" w:rsidR="00A74EB8" w:rsidRPr="00936C91" w:rsidRDefault="00A74EB8" w:rsidP="00A74EB8">
      <w:pPr>
        <w:widowControl/>
        <w:numPr>
          <w:ilvl w:val="0"/>
          <w:numId w:val="2"/>
        </w:numPr>
        <w:suppressAutoHyphens w:val="0"/>
        <w:spacing w:after="200" w:line="276" w:lineRule="auto"/>
        <w:contextualSpacing/>
        <w:rPr>
          <w:rFonts w:ascii="RL2" w:eastAsiaTheme="minorHAnsi" w:hAnsi="RL2" w:cstheme="minorHAnsi"/>
          <w:sz w:val="22"/>
          <w:szCs w:val="22"/>
          <w:lang w:eastAsia="en-US"/>
        </w:rPr>
      </w:pPr>
      <w:r w:rsidRPr="00936C91">
        <w:rPr>
          <w:rFonts w:ascii="RL2" w:eastAsiaTheme="minorHAnsi" w:hAnsi="RL2" w:cstheme="minorHAnsi"/>
          <w:sz w:val="22"/>
          <w:szCs w:val="22"/>
          <w:lang w:eastAsia="en-US"/>
        </w:rPr>
        <w:t>Volunteer Code of Conduct</w:t>
      </w:r>
    </w:p>
    <w:p w14:paraId="71117D35" w14:textId="77777777" w:rsidR="00A74EB8" w:rsidRPr="00936C91" w:rsidRDefault="00A74EB8" w:rsidP="00A74EB8">
      <w:pPr>
        <w:widowControl/>
        <w:suppressAutoHyphens w:val="0"/>
        <w:spacing w:line="276" w:lineRule="auto"/>
        <w:ind w:left="644"/>
        <w:contextualSpacing/>
        <w:rPr>
          <w:rFonts w:ascii="RL2" w:eastAsiaTheme="minorHAnsi" w:hAnsi="RL2" w:cstheme="minorHAnsi"/>
          <w:sz w:val="22"/>
          <w:szCs w:val="22"/>
          <w:lang w:eastAsia="en-US"/>
        </w:rPr>
      </w:pPr>
    </w:p>
    <w:p w14:paraId="46FD5031" w14:textId="77777777" w:rsidR="00A74EB8" w:rsidRPr="00936C91" w:rsidRDefault="00A74EB8" w:rsidP="00A74EB8">
      <w:pPr>
        <w:widowControl/>
        <w:suppressAutoHyphens w:val="0"/>
        <w:spacing w:line="276" w:lineRule="auto"/>
        <w:rPr>
          <w:rFonts w:ascii="RL2" w:eastAsiaTheme="minorHAnsi" w:hAnsi="RL2" w:cstheme="minorBidi"/>
          <w:sz w:val="22"/>
          <w:szCs w:val="22"/>
          <w:lang w:eastAsia="en-US"/>
        </w:rPr>
      </w:pPr>
      <w:r w:rsidRPr="00936C91">
        <w:rPr>
          <w:rFonts w:ascii="RL2" w:eastAsiaTheme="minorHAnsi" w:hAnsi="RL2" w:cstheme="minorBidi"/>
          <w:sz w:val="22"/>
          <w:szCs w:val="22"/>
          <w:lang w:eastAsia="en-US"/>
        </w:rPr>
        <w:t>Additional policies/planning documents include:</w:t>
      </w:r>
    </w:p>
    <w:p w14:paraId="7EFA3E0A" w14:textId="77777777" w:rsidR="00A74EB8" w:rsidRPr="00936C91" w:rsidRDefault="00A74EB8" w:rsidP="00A74EB8">
      <w:pPr>
        <w:widowControl/>
        <w:numPr>
          <w:ilvl w:val="0"/>
          <w:numId w:val="3"/>
        </w:numPr>
        <w:suppressAutoHyphens w:val="0"/>
        <w:spacing w:after="200" w:line="276" w:lineRule="auto"/>
        <w:contextualSpacing/>
        <w:rPr>
          <w:rFonts w:ascii="RL2" w:eastAsiaTheme="minorHAnsi" w:hAnsi="RL2" w:cstheme="minorHAnsi"/>
          <w:sz w:val="22"/>
          <w:szCs w:val="22"/>
          <w:lang w:eastAsia="en-US"/>
        </w:rPr>
      </w:pPr>
      <w:r w:rsidRPr="00936C91">
        <w:rPr>
          <w:rFonts w:ascii="RL2" w:eastAsiaTheme="minorHAnsi" w:hAnsi="RL2" w:cstheme="minorHAnsi"/>
          <w:sz w:val="22"/>
          <w:szCs w:val="22"/>
          <w:lang w:eastAsia="en-US"/>
        </w:rPr>
        <w:t>Game Day Procedures</w:t>
      </w:r>
    </w:p>
    <w:p w14:paraId="612B0875" w14:textId="77777777" w:rsidR="00A74EB8" w:rsidRPr="00936C91" w:rsidRDefault="00A74EB8" w:rsidP="00A74EB8">
      <w:pPr>
        <w:widowControl/>
        <w:numPr>
          <w:ilvl w:val="0"/>
          <w:numId w:val="3"/>
        </w:numPr>
        <w:suppressAutoHyphens w:val="0"/>
        <w:spacing w:after="200" w:line="276" w:lineRule="auto"/>
        <w:contextualSpacing/>
        <w:rPr>
          <w:rFonts w:ascii="RL2" w:eastAsiaTheme="minorHAnsi" w:hAnsi="RL2" w:cstheme="minorBidi"/>
          <w:sz w:val="22"/>
          <w:szCs w:val="22"/>
          <w:lang w:eastAsia="en-US"/>
        </w:rPr>
      </w:pPr>
      <w:r w:rsidRPr="00936C91">
        <w:rPr>
          <w:rFonts w:ascii="RL2" w:eastAsiaTheme="minorHAnsi" w:hAnsi="RL2" w:cstheme="minorBidi"/>
          <w:sz w:val="22"/>
          <w:szCs w:val="22"/>
          <w:lang w:eastAsia="en-US"/>
        </w:rPr>
        <w:t>Reimbursement Procedures</w:t>
      </w:r>
    </w:p>
    <w:p w14:paraId="4AF0500A" w14:textId="77777777" w:rsidR="00A74EB8" w:rsidRPr="00936C91" w:rsidRDefault="00A74EB8" w:rsidP="00A74EB8">
      <w:pPr>
        <w:widowControl/>
        <w:numPr>
          <w:ilvl w:val="0"/>
          <w:numId w:val="3"/>
        </w:numPr>
        <w:suppressAutoHyphens w:val="0"/>
        <w:spacing w:after="200" w:line="276" w:lineRule="auto"/>
        <w:contextualSpacing/>
        <w:rPr>
          <w:rFonts w:ascii="RL2" w:eastAsiaTheme="minorHAnsi" w:hAnsi="RL2" w:cstheme="minorHAnsi"/>
          <w:sz w:val="22"/>
          <w:szCs w:val="22"/>
          <w:lang w:eastAsia="en-US"/>
        </w:rPr>
      </w:pPr>
      <w:r w:rsidRPr="00936C91">
        <w:rPr>
          <w:rFonts w:ascii="RL2" w:eastAsiaTheme="minorHAnsi" w:hAnsi="RL2" w:cstheme="minorHAnsi"/>
          <w:sz w:val="22"/>
          <w:szCs w:val="22"/>
          <w:lang w:eastAsia="en-US"/>
        </w:rPr>
        <w:t>Good Sports Certification</w:t>
      </w:r>
    </w:p>
    <w:p w14:paraId="180872B5" w14:textId="77777777" w:rsidR="00A74EB8" w:rsidRDefault="00A74EB8"/>
    <w:p w14:paraId="75F7FE96" w14:textId="77777777" w:rsidR="00A74EB8" w:rsidRDefault="00A74EB8" w:rsidP="00A74EB8">
      <w:pPr>
        <w:widowControl/>
        <w:suppressAutoHyphens w:val="0"/>
        <w:spacing w:line="276" w:lineRule="auto"/>
        <w:rPr>
          <w:rFonts w:ascii="RL2" w:eastAsiaTheme="minorHAnsi" w:hAnsi="RL2" w:cstheme="minorBidi"/>
          <w:b/>
          <w:bCs/>
          <w:sz w:val="22"/>
          <w:szCs w:val="22"/>
          <w:lang w:eastAsia="en-US"/>
        </w:rPr>
      </w:pPr>
    </w:p>
    <w:p w14:paraId="73BC5A79" w14:textId="77777777" w:rsidR="00A74EB8" w:rsidRDefault="00A74EB8" w:rsidP="00A74EB8">
      <w:pPr>
        <w:widowControl/>
        <w:suppressAutoHyphens w:val="0"/>
        <w:spacing w:line="276" w:lineRule="auto"/>
        <w:rPr>
          <w:rFonts w:ascii="RL2" w:eastAsiaTheme="minorHAnsi" w:hAnsi="RL2" w:cstheme="minorBidi"/>
          <w:b/>
          <w:bCs/>
          <w:sz w:val="22"/>
          <w:szCs w:val="22"/>
          <w:lang w:eastAsia="en-US"/>
        </w:rPr>
      </w:pPr>
    </w:p>
    <w:p w14:paraId="27E2994C" w14:textId="77777777" w:rsidR="00A74EB8" w:rsidRDefault="00A74EB8" w:rsidP="00A74EB8">
      <w:pPr>
        <w:widowControl/>
        <w:suppressAutoHyphens w:val="0"/>
        <w:spacing w:line="276" w:lineRule="auto"/>
        <w:rPr>
          <w:rFonts w:ascii="RL2" w:eastAsiaTheme="minorHAnsi" w:hAnsi="RL2" w:cstheme="minorBidi"/>
          <w:b/>
          <w:bCs/>
          <w:sz w:val="22"/>
          <w:szCs w:val="22"/>
          <w:lang w:eastAsia="en-US"/>
        </w:rPr>
      </w:pPr>
    </w:p>
    <w:p w14:paraId="4A13AE6A" w14:textId="77777777" w:rsidR="00A74EB8" w:rsidRDefault="00A74EB8" w:rsidP="00A74EB8">
      <w:pPr>
        <w:widowControl/>
        <w:suppressAutoHyphens w:val="0"/>
        <w:spacing w:line="276" w:lineRule="auto"/>
        <w:rPr>
          <w:rFonts w:ascii="RL2" w:eastAsiaTheme="minorHAnsi" w:hAnsi="RL2" w:cstheme="minorBidi"/>
          <w:b/>
          <w:bCs/>
          <w:sz w:val="22"/>
          <w:szCs w:val="22"/>
          <w:lang w:eastAsia="en-US"/>
        </w:rPr>
      </w:pPr>
    </w:p>
    <w:p w14:paraId="394E09AC" w14:textId="77777777" w:rsidR="00A74EB8" w:rsidRDefault="00A74EB8" w:rsidP="00A74EB8">
      <w:pPr>
        <w:widowControl/>
        <w:suppressAutoHyphens w:val="0"/>
        <w:spacing w:line="276" w:lineRule="auto"/>
        <w:rPr>
          <w:rFonts w:ascii="RL2" w:eastAsiaTheme="minorHAnsi" w:hAnsi="RL2" w:cstheme="minorBidi"/>
          <w:b/>
          <w:bCs/>
          <w:sz w:val="22"/>
          <w:szCs w:val="22"/>
          <w:lang w:eastAsia="en-US"/>
        </w:rPr>
      </w:pPr>
    </w:p>
    <w:p w14:paraId="03C60A1B" w14:textId="77777777" w:rsidR="00A74EB8" w:rsidRDefault="00A74EB8" w:rsidP="00A74EB8">
      <w:pPr>
        <w:widowControl/>
        <w:suppressAutoHyphens w:val="0"/>
        <w:spacing w:line="276" w:lineRule="auto"/>
        <w:rPr>
          <w:rFonts w:ascii="RL2" w:eastAsiaTheme="minorHAnsi" w:hAnsi="RL2" w:cstheme="minorBidi"/>
          <w:b/>
          <w:bCs/>
          <w:sz w:val="22"/>
          <w:szCs w:val="22"/>
          <w:lang w:eastAsia="en-US"/>
        </w:rPr>
      </w:pPr>
    </w:p>
    <w:p w14:paraId="104440B8" w14:textId="77777777" w:rsidR="00A74EB8" w:rsidRDefault="00A74EB8" w:rsidP="00A74EB8">
      <w:pPr>
        <w:widowControl/>
        <w:suppressAutoHyphens w:val="0"/>
        <w:spacing w:line="276" w:lineRule="auto"/>
        <w:rPr>
          <w:rFonts w:ascii="RL2" w:eastAsiaTheme="minorHAnsi" w:hAnsi="RL2" w:cstheme="minorBidi"/>
          <w:b/>
          <w:bCs/>
          <w:sz w:val="22"/>
          <w:szCs w:val="22"/>
          <w:lang w:eastAsia="en-US"/>
        </w:rPr>
      </w:pPr>
    </w:p>
    <w:p w14:paraId="087086F3" w14:textId="5F7E6DB9" w:rsidR="00A74EB8" w:rsidRPr="00936C91" w:rsidRDefault="00A74EB8" w:rsidP="00A74EB8">
      <w:pPr>
        <w:widowControl/>
        <w:suppressAutoHyphens w:val="0"/>
        <w:spacing w:line="276" w:lineRule="auto"/>
        <w:rPr>
          <w:rFonts w:ascii="RL2" w:eastAsiaTheme="minorHAnsi" w:hAnsi="RL2" w:cstheme="minorBidi"/>
          <w:b/>
          <w:bCs/>
          <w:sz w:val="22"/>
          <w:szCs w:val="22"/>
          <w:lang w:eastAsia="en-US"/>
        </w:rPr>
      </w:pPr>
      <w:r w:rsidRPr="00936C91">
        <w:rPr>
          <w:rFonts w:ascii="RL2" w:eastAsiaTheme="minorHAnsi" w:hAnsi="RL2" w:cstheme="minorBidi"/>
          <w:b/>
          <w:bCs/>
          <w:sz w:val="22"/>
          <w:szCs w:val="22"/>
          <w:lang w:eastAsia="en-US"/>
        </w:rPr>
        <w:t>Recruitment</w:t>
      </w:r>
    </w:p>
    <w:p w14:paraId="5FF5BEF0" w14:textId="77777777" w:rsidR="00A74EB8" w:rsidRPr="00936C91" w:rsidRDefault="00A74EB8" w:rsidP="00A74EB8">
      <w:pPr>
        <w:widowControl/>
        <w:suppressAutoHyphens w:val="0"/>
        <w:spacing w:line="276" w:lineRule="auto"/>
        <w:rPr>
          <w:rFonts w:ascii="RL2" w:eastAsiaTheme="minorHAnsi" w:hAnsi="RL2" w:cstheme="minorBidi"/>
          <w:sz w:val="22"/>
          <w:szCs w:val="22"/>
          <w:lang w:eastAsia="en-US"/>
        </w:rPr>
      </w:pPr>
      <w:r w:rsidRPr="00936C91">
        <w:rPr>
          <w:rFonts w:ascii="RL2" w:eastAsiaTheme="minorHAnsi" w:hAnsi="RL2" w:cstheme="minorHAnsi"/>
          <w:sz w:val="22"/>
          <w:szCs w:val="22"/>
          <w:lang w:eastAsia="en-US"/>
        </w:rPr>
        <w:t xml:space="preserve">Recruitment is the process of attracting new volunteers to the club. However, it can also include finding new roles for existing volunteers. </w:t>
      </w:r>
      <w:r w:rsidRPr="00936C91">
        <w:rPr>
          <w:rFonts w:ascii="RL2" w:eastAsiaTheme="minorHAnsi" w:hAnsi="RL2" w:cstheme="minorBidi"/>
          <w:sz w:val="22"/>
          <w:szCs w:val="22"/>
          <w:lang w:eastAsia="en-US"/>
        </w:rPr>
        <w:t>The methods of recruitment include:</w:t>
      </w:r>
    </w:p>
    <w:p w14:paraId="71AAF2E6" w14:textId="77777777" w:rsidR="00A74EB8" w:rsidRPr="00936C91" w:rsidRDefault="00A74EB8" w:rsidP="00A74EB8">
      <w:pPr>
        <w:widowControl/>
        <w:numPr>
          <w:ilvl w:val="0"/>
          <w:numId w:val="2"/>
        </w:numPr>
        <w:suppressAutoHyphens w:val="0"/>
        <w:spacing w:after="200" w:line="276" w:lineRule="auto"/>
        <w:contextualSpacing/>
        <w:rPr>
          <w:rFonts w:ascii="RL2" w:eastAsiaTheme="minorHAnsi" w:hAnsi="RL2" w:cstheme="minorHAnsi"/>
          <w:sz w:val="22"/>
          <w:szCs w:val="22"/>
          <w:lang w:eastAsia="en-US"/>
        </w:rPr>
      </w:pPr>
      <w:r w:rsidRPr="00936C91">
        <w:rPr>
          <w:rFonts w:ascii="RL2" w:eastAsiaTheme="minorHAnsi" w:hAnsi="RL2" w:cstheme="minorHAnsi"/>
          <w:sz w:val="22"/>
          <w:szCs w:val="22"/>
          <w:lang w:eastAsia="en-US"/>
        </w:rPr>
        <w:t>Social Media posts and advertising</w:t>
      </w:r>
    </w:p>
    <w:p w14:paraId="4635491B" w14:textId="77777777" w:rsidR="00A74EB8" w:rsidRPr="00936C91" w:rsidRDefault="00A74EB8" w:rsidP="00A74EB8">
      <w:pPr>
        <w:widowControl/>
        <w:numPr>
          <w:ilvl w:val="0"/>
          <w:numId w:val="2"/>
        </w:numPr>
        <w:suppressAutoHyphens w:val="0"/>
        <w:spacing w:after="200" w:line="276" w:lineRule="auto"/>
        <w:contextualSpacing/>
        <w:rPr>
          <w:rFonts w:ascii="RL2" w:eastAsiaTheme="minorHAnsi" w:hAnsi="RL2" w:cstheme="minorHAnsi"/>
          <w:i/>
          <w:sz w:val="22"/>
          <w:szCs w:val="22"/>
          <w:lang w:eastAsia="en-US"/>
        </w:rPr>
      </w:pPr>
      <w:r w:rsidRPr="00936C91">
        <w:rPr>
          <w:rFonts w:ascii="RL2" w:eastAsiaTheme="minorHAnsi" w:hAnsi="RL2" w:cstheme="minorHAnsi"/>
          <w:sz w:val="22"/>
          <w:szCs w:val="22"/>
          <w:lang w:eastAsia="en-US"/>
        </w:rPr>
        <w:t xml:space="preserve">Sponsors and partners </w:t>
      </w:r>
    </w:p>
    <w:p w14:paraId="05426BDA" w14:textId="77777777" w:rsidR="00A74EB8" w:rsidRPr="00936C91" w:rsidRDefault="00A74EB8" w:rsidP="00A74EB8">
      <w:pPr>
        <w:widowControl/>
        <w:numPr>
          <w:ilvl w:val="0"/>
          <w:numId w:val="2"/>
        </w:numPr>
        <w:suppressAutoHyphens w:val="0"/>
        <w:spacing w:after="200" w:line="276" w:lineRule="auto"/>
        <w:contextualSpacing/>
        <w:rPr>
          <w:rFonts w:ascii="RL2" w:eastAsiaTheme="minorHAnsi" w:hAnsi="RL2" w:cstheme="minorHAnsi"/>
          <w:sz w:val="22"/>
          <w:szCs w:val="22"/>
          <w:lang w:eastAsia="en-US"/>
        </w:rPr>
      </w:pPr>
      <w:r w:rsidRPr="00936C91">
        <w:rPr>
          <w:rFonts w:ascii="RL2" w:eastAsiaTheme="minorHAnsi" w:hAnsi="RL2" w:cstheme="minorHAnsi"/>
          <w:sz w:val="22"/>
          <w:szCs w:val="22"/>
          <w:lang w:eastAsia="en-US"/>
        </w:rPr>
        <w:t>Local community</w:t>
      </w:r>
    </w:p>
    <w:p w14:paraId="603031E8" w14:textId="77777777" w:rsidR="00A74EB8" w:rsidRPr="00936C91" w:rsidRDefault="00A74EB8" w:rsidP="00A74EB8">
      <w:pPr>
        <w:widowControl/>
        <w:numPr>
          <w:ilvl w:val="0"/>
          <w:numId w:val="2"/>
        </w:numPr>
        <w:suppressAutoHyphens w:val="0"/>
        <w:spacing w:after="200" w:line="276" w:lineRule="auto"/>
        <w:contextualSpacing/>
        <w:rPr>
          <w:rFonts w:ascii="RL2" w:eastAsiaTheme="minorHAnsi" w:hAnsi="RL2" w:cstheme="minorBidi"/>
          <w:sz w:val="22"/>
          <w:szCs w:val="22"/>
          <w:lang w:eastAsia="en-US"/>
        </w:rPr>
      </w:pPr>
      <w:r w:rsidRPr="00936C91">
        <w:rPr>
          <w:rFonts w:ascii="RL2" w:eastAsiaTheme="minorHAnsi" w:hAnsi="RL2" w:cstheme="minorBidi"/>
          <w:sz w:val="22"/>
          <w:szCs w:val="22"/>
          <w:lang w:eastAsia="en-US"/>
        </w:rPr>
        <w:t>Advertising in the local paper - volunteer recognition stories, good news stories and recruitment initiatives</w:t>
      </w:r>
    </w:p>
    <w:p w14:paraId="33F77576" w14:textId="77777777" w:rsidR="00A74EB8" w:rsidRPr="00936C91" w:rsidRDefault="00A74EB8" w:rsidP="00A74EB8">
      <w:pPr>
        <w:widowControl/>
        <w:numPr>
          <w:ilvl w:val="0"/>
          <w:numId w:val="2"/>
        </w:numPr>
        <w:suppressAutoHyphens w:val="0"/>
        <w:spacing w:after="200" w:line="276" w:lineRule="auto"/>
        <w:contextualSpacing/>
        <w:rPr>
          <w:rFonts w:ascii="RL2" w:eastAsiaTheme="minorHAnsi" w:hAnsi="RL2" w:cstheme="minorHAnsi"/>
          <w:sz w:val="22"/>
          <w:szCs w:val="22"/>
          <w:lang w:eastAsia="en-US"/>
        </w:rPr>
      </w:pPr>
      <w:r w:rsidRPr="00936C91">
        <w:rPr>
          <w:rFonts w:ascii="RL2" w:eastAsiaTheme="minorHAnsi" w:hAnsi="RL2" w:cstheme="minorBidi"/>
          <w:sz w:val="22"/>
          <w:szCs w:val="22"/>
          <w:lang w:eastAsia="en-US"/>
        </w:rPr>
        <w:t xml:space="preserve">Liaising with other clubs to develop partnerships with sponsors/local high school/indigenous community to identify suitable individuals to complete a Cert 2 in Business Admin, Cert 3 in Bookkeeping, Cert 2 in Hospitality etc (or similar courses) with the intent to fill volunteer positions for fixed term contracts within both </w:t>
      </w:r>
      <w:proofErr w:type="gramStart"/>
      <w:r w:rsidRPr="00936C91">
        <w:rPr>
          <w:rFonts w:ascii="RL2" w:eastAsiaTheme="minorHAnsi" w:hAnsi="RL2" w:cstheme="minorBidi"/>
          <w:sz w:val="22"/>
          <w:szCs w:val="22"/>
          <w:lang w:eastAsia="en-US"/>
        </w:rPr>
        <w:t>clubs</w:t>
      </w:r>
      <w:proofErr w:type="gramEnd"/>
    </w:p>
    <w:p w14:paraId="37620416" w14:textId="77777777" w:rsidR="00A74EB8" w:rsidRPr="00936C91" w:rsidRDefault="00A74EB8" w:rsidP="00A74EB8">
      <w:pPr>
        <w:widowControl/>
        <w:suppressAutoHyphens w:val="0"/>
        <w:spacing w:after="200" w:line="276" w:lineRule="auto"/>
        <w:rPr>
          <w:rFonts w:ascii="RL2" w:eastAsiaTheme="minorHAnsi" w:hAnsi="RL2" w:cstheme="minorBidi"/>
          <w:i/>
          <w:iCs/>
          <w:sz w:val="22"/>
          <w:szCs w:val="22"/>
          <w:lang w:eastAsia="en-US"/>
        </w:rPr>
      </w:pPr>
      <w:r w:rsidRPr="00936C91">
        <w:rPr>
          <w:rFonts w:ascii="RL2" w:eastAsiaTheme="minorHAnsi" w:hAnsi="RL2" w:cstheme="minorBidi"/>
          <w:sz w:val="22"/>
          <w:szCs w:val="22"/>
          <w:lang w:eastAsia="en-US"/>
        </w:rPr>
        <w:t xml:space="preserve">The recruitment method used will vary depending on the volunteer role. A full role description will be provided to each volunteer applicant. </w:t>
      </w:r>
    </w:p>
    <w:p w14:paraId="4643A020" w14:textId="77777777" w:rsidR="00A74EB8" w:rsidRPr="00936C91" w:rsidRDefault="00A74EB8" w:rsidP="00A74EB8">
      <w:pPr>
        <w:widowControl/>
        <w:suppressAutoHyphens w:val="0"/>
        <w:spacing w:line="276" w:lineRule="auto"/>
        <w:rPr>
          <w:rFonts w:ascii="RL2" w:eastAsiaTheme="minorHAnsi" w:hAnsi="RL2" w:cstheme="minorHAnsi"/>
          <w:b/>
          <w:sz w:val="22"/>
          <w:szCs w:val="22"/>
          <w:lang w:eastAsia="en-US"/>
        </w:rPr>
      </w:pPr>
      <w:r w:rsidRPr="00936C91">
        <w:rPr>
          <w:rFonts w:ascii="RL2" w:eastAsiaTheme="minorHAnsi" w:hAnsi="RL2" w:cstheme="minorHAnsi"/>
          <w:b/>
          <w:sz w:val="22"/>
          <w:szCs w:val="22"/>
          <w:lang w:eastAsia="en-US"/>
        </w:rPr>
        <w:t>Selection and Screening</w:t>
      </w:r>
    </w:p>
    <w:p w14:paraId="2B62C730" w14:textId="77777777" w:rsidR="00A74EB8" w:rsidRPr="00936C91" w:rsidRDefault="00A74EB8" w:rsidP="00A74EB8">
      <w:pPr>
        <w:widowControl/>
        <w:suppressAutoHyphens w:val="0"/>
        <w:spacing w:line="276" w:lineRule="auto"/>
        <w:rPr>
          <w:rFonts w:ascii="RL2" w:eastAsiaTheme="minorHAnsi" w:hAnsi="RL2" w:cstheme="minorBidi"/>
          <w:sz w:val="22"/>
          <w:szCs w:val="22"/>
          <w:lang w:eastAsia="en-US"/>
        </w:rPr>
      </w:pPr>
      <w:r w:rsidRPr="00936C91">
        <w:rPr>
          <w:rFonts w:ascii="RL2" w:eastAsiaTheme="minorHAnsi" w:hAnsi="RL2" w:cstheme="minorBidi"/>
          <w:sz w:val="22"/>
          <w:szCs w:val="22"/>
          <w:lang w:eastAsia="en-US"/>
        </w:rPr>
        <w:t xml:space="preserve">Applicants will be assessed based on experience, skills, and </w:t>
      </w:r>
      <w:r>
        <w:rPr>
          <w:rFonts w:ascii="RL2" w:eastAsiaTheme="minorHAnsi" w:hAnsi="RL2" w:cstheme="minorBidi"/>
          <w:sz w:val="22"/>
          <w:szCs w:val="22"/>
          <w:lang w:eastAsia="en-US"/>
        </w:rPr>
        <w:t xml:space="preserve">relevant </w:t>
      </w:r>
      <w:r w:rsidRPr="00936C91">
        <w:rPr>
          <w:rFonts w:ascii="RL2" w:eastAsiaTheme="minorHAnsi" w:hAnsi="RL2" w:cstheme="minorBidi"/>
          <w:sz w:val="22"/>
          <w:szCs w:val="22"/>
          <w:lang w:eastAsia="en-US"/>
        </w:rPr>
        <w:t xml:space="preserve">training and </w:t>
      </w:r>
      <w:r>
        <w:rPr>
          <w:rFonts w:ascii="RL2" w:eastAsiaTheme="minorHAnsi" w:hAnsi="RL2" w:cstheme="minorBidi"/>
          <w:sz w:val="22"/>
          <w:szCs w:val="22"/>
          <w:lang w:eastAsia="en-US"/>
        </w:rPr>
        <w:t>are</w:t>
      </w:r>
      <w:r w:rsidRPr="00936C91">
        <w:rPr>
          <w:rFonts w:ascii="RL2" w:eastAsiaTheme="minorHAnsi" w:hAnsi="RL2" w:cstheme="minorBidi"/>
          <w:sz w:val="22"/>
          <w:szCs w:val="22"/>
          <w:lang w:eastAsia="en-US"/>
        </w:rPr>
        <w:t xml:space="preserve"> required to obtain a Working with Children Blue Card </w:t>
      </w:r>
      <w:r>
        <w:rPr>
          <w:rFonts w:ascii="RL2" w:eastAsiaTheme="minorHAnsi" w:hAnsi="RL2" w:cstheme="minorBidi"/>
          <w:sz w:val="22"/>
          <w:szCs w:val="22"/>
          <w:lang w:eastAsia="en-US"/>
        </w:rPr>
        <w:t xml:space="preserve">prior to commencing any role with the club. If a </w:t>
      </w:r>
      <w:r w:rsidRPr="00936C91">
        <w:rPr>
          <w:rFonts w:ascii="RL2" w:eastAsiaTheme="minorHAnsi" w:hAnsi="RL2" w:cstheme="minorBidi"/>
          <w:sz w:val="22"/>
          <w:szCs w:val="22"/>
          <w:lang w:eastAsia="en-US"/>
        </w:rPr>
        <w:t>Police Clearance Certificate</w:t>
      </w:r>
      <w:r>
        <w:rPr>
          <w:rFonts w:ascii="RL2" w:eastAsiaTheme="minorHAnsi" w:hAnsi="RL2" w:cstheme="minorBidi"/>
          <w:sz w:val="22"/>
          <w:szCs w:val="22"/>
          <w:lang w:eastAsia="en-US"/>
        </w:rPr>
        <w:t xml:space="preserve"> is required, the cost will be borne by</w:t>
      </w:r>
      <w:r w:rsidRPr="00936C91">
        <w:rPr>
          <w:rFonts w:ascii="RL2" w:eastAsiaTheme="minorHAnsi" w:hAnsi="RL2" w:cstheme="minorBidi"/>
          <w:sz w:val="22"/>
          <w:szCs w:val="22"/>
          <w:lang w:eastAsia="en-US"/>
        </w:rPr>
        <w:t xml:space="preserve"> </w:t>
      </w:r>
      <w:r w:rsidRPr="00936C91">
        <w:rPr>
          <w:rFonts w:ascii="RL2" w:eastAsiaTheme="minorHAnsi" w:hAnsi="RL2" w:cstheme="minorBidi"/>
          <w:i/>
          <w:sz w:val="22"/>
          <w:szCs w:val="22"/>
          <w:highlight w:val="yellow"/>
          <w:lang w:eastAsia="en-US"/>
        </w:rPr>
        <w:t>[insert Club/League name]</w:t>
      </w:r>
      <w:r w:rsidRPr="00936C91">
        <w:rPr>
          <w:rFonts w:ascii="RL2" w:eastAsiaTheme="minorHAnsi" w:hAnsi="RL2" w:cstheme="minorBidi"/>
          <w:sz w:val="22"/>
          <w:szCs w:val="22"/>
          <w:lang w:eastAsia="en-US"/>
        </w:rPr>
        <w:t>.</w:t>
      </w:r>
    </w:p>
    <w:p w14:paraId="078054EE" w14:textId="77777777" w:rsidR="00A74EB8" w:rsidRPr="00936C91" w:rsidRDefault="00A74EB8" w:rsidP="00A74EB8">
      <w:pPr>
        <w:widowControl/>
        <w:suppressAutoHyphens w:val="0"/>
        <w:spacing w:after="240" w:line="276" w:lineRule="auto"/>
        <w:rPr>
          <w:rFonts w:ascii="RL2" w:eastAsiaTheme="minorHAnsi" w:hAnsi="RL2" w:cstheme="minorHAnsi"/>
          <w:sz w:val="22"/>
          <w:szCs w:val="22"/>
          <w:lang w:eastAsia="en-US"/>
        </w:rPr>
      </w:pPr>
      <w:r w:rsidRPr="00936C91">
        <w:rPr>
          <w:rFonts w:ascii="RL2" w:eastAsiaTheme="minorHAnsi" w:hAnsi="RL2" w:cstheme="minorHAnsi"/>
          <w:sz w:val="22"/>
          <w:szCs w:val="22"/>
          <w:lang w:eastAsia="en-US"/>
        </w:rPr>
        <w:t xml:space="preserve">All volunteers are expected to sign a copy of their position description indicating that they are equipped for the duties expected of them and agree to the responsibilities of their role. In addition, all volunteers will be provided with copies of all policies and procedures and will be required to sign and return the Policies Sign Off Sheet. </w:t>
      </w:r>
    </w:p>
    <w:p w14:paraId="6146F5CA" w14:textId="77777777" w:rsidR="00A74EB8" w:rsidRPr="00936C91" w:rsidRDefault="00A74EB8" w:rsidP="00A74EB8">
      <w:pPr>
        <w:widowControl/>
        <w:suppressAutoHyphens w:val="0"/>
        <w:spacing w:line="276" w:lineRule="auto"/>
        <w:rPr>
          <w:rFonts w:ascii="RL2" w:eastAsiaTheme="minorHAnsi" w:hAnsi="RL2" w:cstheme="minorHAnsi"/>
          <w:sz w:val="22"/>
          <w:szCs w:val="22"/>
          <w:lang w:eastAsia="en-US"/>
        </w:rPr>
      </w:pPr>
      <w:r w:rsidRPr="00936C91">
        <w:rPr>
          <w:rFonts w:ascii="RL2" w:eastAsiaTheme="minorHAnsi" w:hAnsi="RL2" w:cstheme="minorHAnsi"/>
          <w:sz w:val="22"/>
          <w:szCs w:val="22"/>
          <w:lang w:eastAsia="en-US"/>
        </w:rPr>
        <w:t>The expectations outlined for volunteers will include details such as:</w:t>
      </w:r>
    </w:p>
    <w:p w14:paraId="7A504396" w14:textId="77777777" w:rsidR="00A74EB8" w:rsidRPr="00936C91" w:rsidRDefault="00A74EB8" w:rsidP="00A74EB8">
      <w:pPr>
        <w:widowControl/>
        <w:numPr>
          <w:ilvl w:val="0"/>
          <w:numId w:val="4"/>
        </w:numPr>
        <w:suppressAutoHyphens w:val="0"/>
        <w:spacing w:after="200" w:line="276" w:lineRule="auto"/>
        <w:contextualSpacing/>
        <w:rPr>
          <w:rFonts w:ascii="RL2" w:eastAsiaTheme="minorHAnsi" w:hAnsi="RL2" w:cstheme="minorHAnsi"/>
          <w:sz w:val="22"/>
          <w:szCs w:val="22"/>
          <w:lang w:eastAsia="en-US"/>
        </w:rPr>
      </w:pPr>
      <w:r w:rsidRPr="00936C91">
        <w:rPr>
          <w:rFonts w:ascii="RL2" w:eastAsiaTheme="minorHAnsi" w:hAnsi="RL2" w:cstheme="minorHAnsi"/>
          <w:sz w:val="22"/>
          <w:szCs w:val="22"/>
          <w:lang w:eastAsia="en-US"/>
        </w:rPr>
        <w:t xml:space="preserve">Hours expected for the specific volunteer </w:t>
      </w:r>
      <w:proofErr w:type="gramStart"/>
      <w:r w:rsidRPr="00936C91">
        <w:rPr>
          <w:rFonts w:ascii="RL2" w:eastAsiaTheme="minorHAnsi" w:hAnsi="RL2" w:cstheme="minorHAnsi"/>
          <w:sz w:val="22"/>
          <w:szCs w:val="22"/>
          <w:lang w:eastAsia="en-US"/>
        </w:rPr>
        <w:t>role</w:t>
      </w:r>
      <w:proofErr w:type="gramEnd"/>
    </w:p>
    <w:p w14:paraId="743DBF56" w14:textId="77777777" w:rsidR="00A74EB8" w:rsidRPr="00936C91" w:rsidRDefault="00A74EB8" w:rsidP="00A74EB8">
      <w:pPr>
        <w:widowControl/>
        <w:numPr>
          <w:ilvl w:val="0"/>
          <w:numId w:val="4"/>
        </w:numPr>
        <w:suppressAutoHyphens w:val="0"/>
        <w:spacing w:after="200" w:line="276" w:lineRule="auto"/>
        <w:contextualSpacing/>
        <w:rPr>
          <w:rFonts w:ascii="RL2" w:eastAsiaTheme="minorHAnsi" w:hAnsi="RL2" w:cstheme="minorBidi"/>
          <w:sz w:val="22"/>
          <w:szCs w:val="22"/>
          <w:lang w:eastAsia="en-US"/>
        </w:rPr>
      </w:pPr>
      <w:r w:rsidRPr="00936C91">
        <w:rPr>
          <w:rFonts w:ascii="RL2" w:eastAsiaTheme="minorHAnsi" w:hAnsi="RL2" w:cstheme="minorBidi"/>
          <w:sz w:val="22"/>
          <w:szCs w:val="22"/>
          <w:lang w:eastAsia="en-US"/>
        </w:rPr>
        <w:t>Behavioural expectations of a volunteer for [insert Club/League name]</w:t>
      </w:r>
    </w:p>
    <w:p w14:paraId="7FE22B2B" w14:textId="77777777" w:rsidR="00A74EB8" w:rsidRPr="00936C91" w:rsidRDefault="00A74EB8" w:rsidP="00A74EB8">
      <w:pPr>
        <w:widowControl/>
        <w:numPr>
          <w:ilvl w:val="0"/>
          <w:numId w:val="4"/>
        </w:numPr>
        <w:suppressAutoHyphens w:val="0"/>
        <w:spacing w:after="200" w:line="276" w:lineRule="auto"/>
        <w:contextualSpacing/>
        <w:rPr>
          <w:rFonts w:ascii="RL2" w:eastAsiaTheme="minorHAnsi" w:hAnsi="RL2" w:cstheme="minorHAnsi"/>
          <w:sz w:val="22"/>
          <w:szCs w:val="22"/>
          <w:lang w:eastAsia="en-US"/>
        </w:rPr>
      </w:pPr>
      <w:r w:rsidRPr="00936C91">
        <w:rPr>
          <w:rFonts w:ascii="RL2" w:eastAsiaTheme="minorHAnsi" w:hAnsi="RL2" w:cstheme="minorHAnsi"/>
          <w:sz w:val="22"/>
          <w:szCs w:val="22"/>
          <w:lang w:eastAsia="en-US"/>
        </w:rPr>
        <w:t>Health and Safety requirements</w:t>
      </w:r>
    </w:p>
    <w:p w14:paraId="229F043D" w14:textId="77777777" w:rsidR="00A74EB8" w:rsidRPr="00936C91" w:rsidRDefault="00A74EB8" w:rsidP="00A74EB8">
      <w:pPr>
        <w:widowControl/>
        <w:numPr>
          <w:ilvl w:val="0"/>
          <w:numId w:val="4"/>
        </w:numPr>
        <w:suppressAutoHyphens w:val="0"/>
        <w:spacing w:after="200" w:line="276" w:lineRule="auto"/>
        <w:contextualSpacing/>
        <w:rPr>
          <w:rFonts w:ascii="RL2" w:eastAsiaTheme="minorHAnsi" w:hAnsi="RL2" w:cstheme="minorBidi"/>
          <w:sz w:val="22"/>
          <w:szCs w:val="22"/>
          <w:lang w:eastAsia="en-US"/>
        </w:rPr>
      </w:pPr>
      <w:r w:rsidRPr="00936C91">
        <w:rPr>
          <w:rFonts w:ascii="RL2" w:eastAsiaTheme="minorHAnsi" w:hAnsi="RL2" w:cstheme="minorBidi"/>
          <w:sz w:val="22"/>
          <w:szCs w:val="22"/>
          <w:lang w:eastAsia="en-US"/>
        </w:rPr>
        <w:t>Confidentiality requirements</w:t>
      </w:r>
    </w:p>
    <w:p w14:paraId="49725620" w14:textId="77777777" w:rsidR="00A74EB8" w:rsidRPr="00936C91" w:rsidRDefault="00A74EB8" w:rsidP="00A74EB8">
      <w:pPr>
        <w:widowControl/>
        <w:suppressAutoHyphens w:val="0"/>
        <w:spacing w:after="200" w:line="276" w:lineRule="auto"/>
        <w:rPr>
          <w:rFonts w:ascii="RL2" w:eastAsiaTheme="minorHAnsi" w:hAnsi="RL2" w:cstheme="minorBidi"/>
          <w:sz w:val="22"/>
          <w:szCs w:val="22"/>
          <w:lang w:eastAsia="en-US"/>
        </w:rPr>
      </w:pPr>
      <w:r w:rsidRPr="00936C91">
        <w:rPr>
          <w:rFonts w:ascii="RL2" w:eastAsiaTheme="minorHAnsi" w:hAnsi="RL2" w:cstheme="minorBidi"/>
          <w:sz w:val="22"/>
          <w:szCs w:val="22"/>
          <w:lang w:eastAsia="en-US"/>
        </w:rPr>
        <w:t xml:space="preserve">Successful volunteers will be required to register to the Club annually via the MySideline database, which can be accessed via the following link: </w:t>
      </w:r>
      <w:hyperlink r:id="rId14">
        <w:r w:rsidRPr="00936C91">
          <w:rPr>
            <w:rFonts w:ascii="RL2" w:eastAsiaTheme="minorHAnsi" w:hAnsi="RL2" w:cstheme="minorBidi"/>
            <w:color w:val="467886" w:themeColor="hyperlink"/>
            <w:sz w:val="22"/>
            <w:szCs w:val="22"/>
            <w:u w:val="single"/>
            <w:lang w:eastAsia="en-US"/>
          </w:rPr>
          <w:t>http://www.playrugbyleague.com</w:t>
        </w:r>
      </w:hyperlink>
    </w:p>
    <w:p w14:paraId="55D1DB7A" w14:textId="77777777" w:rsidR="00A74EB8" w:rsidRPr="00936C91" w:rsidRDefault="00A74EB8" w:rsidP="00A74EB8">
      <w:pPr>
        <w:widowControl/>
        <w:suppressAutoHyphens w:val="0"/>
        <w:spacing w:line="276" w:lineRule="auto"/>
        <w:rPr>
          <w:rFonts w:ascii="RL2" w:eastAsiaTheme="minorHAnsi" w:hAnsi="RL2" w:cstheme="minorBidi"/>
          <w:sz w:val="22"/>
          <w:szCs w:val="22"/>
          <w:lang w:eastAsia="en-US"/>
        </w:rPr>
      </w:pPr>
      <w:r w:rsidRPr="00936C91">
        <w:rPr>
          <w:rFonts w:ascii="RL2" w:eastAsiaTheme="minorHAnsi" w:hAnsi="RL2" w:cstheme="minorBidi"/>
          <w:sz w:val="22"/>
          <w:szCs w:val="22"/>
          <w:lang w:eastAsia="en-US"/>
        </w:rPr>
        <w:t xml:space="preserve">Registration will ensure that: </w:t>
      </w:r>
    </w:p>
    <w:p w14:paraId="6EDDB846" w14:textId="77777777" w:rsidR="00A74EB8" w:rsidRPr="00936C91" w:rsidRDefault="00A74EB8" w:rsidP="00A74EB8">
      <w:pPr>
        <w:widowControl/>
        <w:numPr>
          <w:ilvl w:val="0"/>
          <w:numId w:val="4"/>
        </w:numPr>
        <w:suppressAutoHyphens w:val="0"/>
        <w:spacing w:after="200" w:line="276" w:lineRule="auto"/>
        <w:contextualSpacing/>
        <w:rPr>
          <w:rFonts w:ascii="RL2" w:eastAsiaTheme="minorHAnsi" w:hAnsi="RL2" w:cstheme="minorBidi"/>
          <w:i/>
          <w:iCs/>
          <w:sz w:val="22"/>
          <w:szCs w:val="22"/>
          <w:lang w:eastAsia="en-US"/>
        </w:rPr>
      </w:pPr>
      <w:r w:rsidRPr="00936C91">
        <w:rPr>
          <w:rFonts w:ascii="RL2" w:eastAsiaTheme="minorHAnsi" w:hAnsi="RL2" w:cstheme="minorBidi"/>
          <w:sz w:val="22"/>
          <w:szCs w:val="22"/>
          <w:lang w:eastAsia="en-US"/>
        </w:rPr>
        <w:t xml:space="preserve">personal and emergency contact details are </w:t>
      </w:r>
      <w:proofErr w:type="gramStart"/>
      <w:r w:rsidRPr="00936C91">
        <w:rPr>
          <w:rFonts w:ascii="RL2" w:eastAsiaTheme="minorHAnsi" w:hAnsi="RL2" w:cstheme="minorBidi"/>
          <w:sz w:val="22"/>
          <w:szCs w:val="22"/>
          <w:lang w:eastAsia="en-US"/>
        </w:rPr>
        <w:t>current</w:t>
      </w:r>
      <w:proofErr w:type="gramEnd"/>
    </w:p>
    <w:p w14:paraId="4AF35748" w14:textId="77777777" w:rsidR="00A74EB8" w:rsidRPr="00936C91" w:rsidRDefault="00A74EB8" w:rsidP="00A74EB8">
      <w:pPr>
        <w:widowControl/>
        <w:numPr>
          <w:ilvl w:val="0"/>
          <w:numId w:val="4"/>
        </w:numPr>
        <w:suppressAutoHyphens w:val="0"/>
        <w:spacing w:after="200" w:line="276" w:lineRule="auto"/>
        <w:contextualSpacing/>
        <w:rPr>
          <w:rFonts w:ascii="RL2" w:eastAsiaTheme="minorHAnsi" w:hAnsi="RL2" w:cstheme="minorBidi"/>
          <w:i/>
          <w:iCs/>
          <w:sz w:val="22"/>
          <w:szCs w:val="22"/>
          <w:lang w:eastAsia="en-US"/>
        </w:rPr>
      </w:pPr>
      <w:r w:rsidRPr="00936C91">
        <w:rPr>
          <w:rFonts w:ascii="RL2" w:eastAsiaTheme="minorHAnsi" w:hAnsi="RL2" w:cstheme="minorBidi"/>
          <w:sz w:val="22"/>
          <w:szCs w:val="22"/>
          <w:lang w:eastAsia="en-US"/>
        </w:rPr>
        <w:t xml:space="preserve">accreditation information is </w:t>
      </w:r>
      <w:proofErr w:type="gramStart"/>
      <w:r w:rsidRPr="00936C91">
        <w:rPr>
          <w:rFonts w:ascii="RL2" w:eastAsiaTheme="minorHAnsi" w:hAnsi="RL2" w:cstheme="minorBidi"/>
          <w:sz w:val="22"/>
          <w:szCs w:val="22"/>
          <w:lang w:eastAsia="en-US"/>
        </w:rPr>
        <w:t>current</w:t>
      </w:r>
      <w:proofErr w:type="gramEnd"/>
    </w:p>
    <w:p w14:paraId="746836C0" w14:textId="77777777" w:rsidR="00A74EB8" w:rsidRPr="00936C91" w:rsidRDefault="00A74EB8" w:rsidP="00A74EB8">
      <w:pPr>
        <w:widowControl/>
        <w:numPr>
          <w:ilvl w:val="0"/>
          <w:numId w:val="4"/>
        </w:numPr>
        <w:suppressAutoHyphens w:val="0"/>
        <w:spacing w:after="200" w:line="276" w:lineRule="auto"/>
        <w:contextualSpacing/>
        <w:rPr>
          <w:rFonts w:ascii="RL2" w:eastAsiaTheme="minorHAnsi" w:hAnsi="RL2" w:cstheme="minorBidi"/>
          <w:i/>
          <w:iCs/>
          <w:sz w:val="22"/>
          <w:szCs w:val="22"/>
          <w:lang w:eastAsia="en-US"/>
        </w:rPr>
      </w:pPr>
      <w:r w:rsidRPr="00936C91">
        <w:rPr>
          <w:rFonts w:ascii="RL2" w:eastAsiaTheme="minorHAnsi" w:hAnsi="RL2" w:cstheme="minorBidi"/>
          <w:sz w:val="22"/>
          <w:szCs w:val="22"/>
          <w:lang w:eastAsia="en-US"/>
        </w:rPr>
        <w:t xml:space="preserve">volunteers are covered by </w:t>
      </w:r>
      <w:proofErr w:type="gramStart"/>
      <w:r w:rsidRPr="00936C91">
        <w:rPr>
          <w:rFonts w:ascii="RL2" w:eastAsiaTheme="minorHAnsi" w:hAnsi="RL2" w:cstheme="minorBidi"/>
          <w:sz w:val="22"/>
          <w:szCs w:val="22"/>
          <w:lang w:eastAsia="en-US"/>
        </w:rPr>
        <w:t>insurance</w:t>
      </w:r>
      <w:proofErr w:type="gramEnd"/>
    </w:p>
    <w:p w14:paraId="5D095C88" w14:textId="77777777" w:rsidR="00A74EB8" w:rsidRPr="00936C91" w:rsidRDefault="00A74EB8" w:rsidP="00A74EB8">
      <w:pPr>
        <w:widowControl/>
        <w:suppressAutoHyphens w:val="0"/>
        <w:spacing w:after="240" w:line="276" w:lineRule="auto"/>
        <w:rPr>
          <w:rFonts w:ascii="RL2" w:eastAsiaTheme="minorHAnsi" w:hAnsi="RL2" w:cstheme="minorBidi"/>
          <w:b/>
          <w:bCs/>
          <w:sz w:val="22"/>
          <w:szCs w:val="22"/>
          <w:lang w:eastAsia="en-US"/>
        </w:rPr>
      </w:pPr>
    </w:p>
    <w:p w14:paraId="664673BF" w14:textId="77777777" w:rsidR="00A74EB8" w:rsidRDefault="00A74EB8" w:rsidP="00A74EB8">
      <w:pPr>
        <w:widowControl/>
        <w:suppressAutoHyphens w:val="0"/>
        <w:spacing w:line="276" w:lineRule="auto"/>
        <w:rPr>
          <w:rFonts w:ascii="RL2" w:eastAsiaTheme="minorHAnsi" w:hAnsi="RL2" w:cstheme="minorHAnsi"/>
          <w:b/>
          <w:sz w:val="22"/>
          <w:szCs w:val="22"/>
          <w:lang w:eastAsia="en-US"/>
        </w:rPr>
      </w:pPr>
    </w:p>
    <w:p w14:paraId="4B2FC61E" w14:textId="46F95534" w:rsidR="00A74EB8" w:rsidRPr="00936C91" w:rsidRDefault="00A74EB8" w:rsidP="00A74EB8">
      <w:pPr>
        <w:widowControl/>
        <w:suppressAutoHyphens w:val="0"/>
        <w:spacing w:line="276" w:lineRule="auto"/>
        <w:rPr>
          <w:rFonts w:ascii="RL2" w:eastAsiaTheme="minorHAnsi" w:hAnsi="RL2" w:cstheme="minorHAnsi"/>
          <w:b/>
          <w:sz w:val="22"/>
          <w:szCs w:val="22"/>
          <w:lang w:eastAsia="en-US"/>
        </w:rPr>
      </w:pPr>
      <w:r w:rsidRPr="00936C91">
        <w:rPr>
          <w:rFonts w:ascii="RL2" w:eastAsiaTheme="minorHAnsi" w:hAnsi="RL2" w:cstheme="minorHAnsi"/>
          <w:b/>
          <w:sz w:val="22"/>
          <w:szCs w:val="22"/>
          <w:lang w:eastAsia="en-US"/>
        </w:rPr>
        <w:t>Orientation/Induction</w:t>
      </w:r>
    </w:p>
    <w:p w14:paraId="02D03848" w14:textId="77777777" w:rsidR="00A74EB8" w:rsidRDefault="00A74EB8" w:rsidP="00A74EB8">
      <w:pPr>
        <w:widowControl/>
        <w:suppressAutoHyphens w:val="0"/>
        <w:spacing w:line="276" w:lineRule="auto"/>
        <w:rPr>
          <w:rFonts w:ascii="RL2" w:eastAsiaTheme="minorHAnsi" w:hAnsi="RL2" w:cstheme="minorBidi"/>
          <w:sz w:val="22"/>
          <w:szCs w:val="22"/>
          <w:lang w:eastAsia="en-US"/>
        </w:rPr>
      </w:pPr>
      <w:r w:rsidRPr="00936C91">
        <w:rPr>
          <w:rFonts w:ascii="RL2" w:eastAsiaTheme="minorHAnsi" w:hAnsi="RL2" w:cstheme="minorBidi"/>
          <w:sz w:val="22"/>
          <w:szCs w:val="22"/>
          <w:lang w:eastAsia="en-US"/>
        </w:rPr>
        <w:t xml:space="preserve">The organisational chart for </w:t>
      </w:r>
      <w:r w:rsidRPr="00936C91">
        <w:rPr>
          <w:rFonts w:ascii="RL2" w:eastAsiaTheme="minorHAnsi" w:hAnsi="RL2" w:cstheme="minorBidi"/>
          <w:i/>
          <w:sz w:val="22"/>
          <w:szCs w:val="22"/>
          <w:highlight w:val="yellow"/>
          <w:lang w:eastAsia="en-US"/>
        </w:rPr>
        <w:t>[insert Club/League name]</w:t>
      </w:r>
      <w:r w:rsidRPr="00936C91">
        <w:rPr>
          <w:rFonts w:ascii="RL2" w:eastAsiaTheme="minorHAnsi" w:hAnsi="RL2" w:cstheme="minorBidi"/>
          <w:sz w:val="22"/>
          <w:szCs w:val="22"/>
          <w:lang w:eastAsia="en-US"/>
        </w:rPr>
        <w:t xml:space="preserve"> is below and is administered solely by volunteers.</w:t>
      </w:r>
    </w:p>
    <w:p w14:paraId="2323B6EA" w14:textId="77777777" w:rsidR="00A74EB8" w:rsidRDefault="00A74EB8" w:rsidP="00A74EB8">
      <w:pPr>
        <w:widowControl/>
        <w:suppressAutoHyphens w:val="0"/>
        <w:spacing w:line="276" w:lineRule="auto"/>
        <w:rPr>
          <w:rFonts w:ascii="RL2" w:eastAsiaTheme="minorHAnsi" w:hAnsi="RL2" w:cstheme="minorBidi"/>
          <w:sz w:val="22"/>
          <w:szCs w:val="22"/>
          <w:lang w:eastAsia="en-US"/>
        </w:rPr>
      </w:pPr>
    </w:p>
    <w:p w14:paraId="510D9FD0" w14:textId="12B8D179" w:rsidR="00A74EB8" w:rsidRPr="00936C91" w:rsidRDefault="00A74EB8" w:rsidP="00A74EB8">
      <w:pPr>
        <w:widowControl/>
        <w:suppressAutoHyphens w:val="0"/>
        <w:spacing w:line="276" w:lineRule="auto"/>
        <w:rPr>
          <w:rFonts w:ascii="RL2" w:eastAsiaTheme="minorHAnsi" w:hAnsi="RL2" w:cstheme="minorBidi"/>
          <w:i/>
          <w:iCs/>
          <w:sz w:val="22"/>
          <w:szCs w:val="22"/>
          <w:lang w:eastAsia="en-US"/>
        </w:rPr>
      </w:pPr>
      <w:r w:rsidRPr="00936C91">
        <w:rPr>
          <w:rFonts w:ascii="RL2" w:eastAsiaTheme="minorHAnsi" w:hAnsi="RL2" w:cstheme="minorHAnsi"/>
          <w:noProof/>
          <w:sz w:val="22"/>
          <w:szCs w:val="22"/>
          <w:lang w:eastAsia="en-US"/>
        </w:rPr>
        <w:drawing>
          <wp:inline distT="0" distB="0" distL="0" distR="0" wp14:anchorId="5748B971" wp14:editId="0FE616D7">
            <wp:extent cx="5731510" cy="2857251"/>
            <wp:effectExtent l="0" t="38100" r="0" b="5778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1FA3466F" w14:textId="77777777" w:rsidR="00A74EB8" w:rsidRDefault="00A74EB8"/>
    <w:p w14:paraId="0343C45C" w14:textId="77777777" w:rsidR="00A74EB8" w:rsidRPr="00936C91" w:rsidRDefault="00A74EB8" w:rsidP="00A74EB8">
      <w:pPr>
        <w:widowControl/>
        <w:suppressAutoHyphens w:val="0"/>
        <w:spacing w:after="240" w:line="276" w:lineRule="auto"/>
        <w:rPr>
          <w:rFonts w:ascii="RL2" w:eastAsiaTheme="minorHAnsi" w:hAnsi="RL2" w:cstheme="minorHAnsi"/>
          <w:sz w:val="22"/>
          <w:szCs w:val="22"/>
          <w:lang w:eastAsia="en-US"/>
        </w:rPr>
      </w:pPr>
      <w:r w:rsidRPr="00936C91">
        <w:rPr>
          <w:rFonts w:ascii="RL2" w:eastAsiaTheme="minorHAnsi" w:hAnsi="RL2" w:cstheme="minorHAnsi"/>
          <w:sz w:val="22"/>
          <w:szCs w:val="22"/>
          <w:lang w:eastAsia="en-US"/>
        </w:rPr>
        <w:t xml:space="preserve">Understanding the organisational chart familiarises new volunteers with the club and the key information involved in being a part of it. </w:t>
      </w:r>
    </w:p>
    <w:p w14:paraId="59D09CE4" w14:textId="77777777" w:rsidR="00A74EB8" w:rsidRPr="00936C91" w:rsidRDefault="00A74EB8" w:rsidP="00A74EB8">
      <w:pPr>
        <w:widowControl/>
        <w:suppressAutoHyphens w:val="0"/>
        <w:spacing w:after="240" w:line="276" w:lineRule="auto"/>
        <w:rPr>
          <w:rFonts w:ascii="RL2" w:eastAsiaTheme="minorHAnsi" w:hAnsi="RL2" w:cstheme="minorHAnsi"/>
          <w:sz w:val="22"/>
          <w:szCs w:val="22"/>
          <w:lang w:eastAsia="en-US"/>
        </w:rPr>
      </w:pPr>
      <w:r w:rsidRPr="00936C91">
        <w:rPr>
          <w:rFonts w:ascii="RL2" w:eastAsiaTheme="minorHAnsi" w:hAnsi="RL2" w:cstheme="minorHAnsi"/>
          <w:sz w:val="22"/>
          <w:szCs w:val="22"/>
          <w:lang w:eastAsia="en-US"/>
        </w:rPr>
        <w:t>New volunteers will report directly to the Volunteer Coordinator or other nominated Club person. For one off event volunteering, the contact person for volunteers may vary based on the event. An induction will take place on the day of the event or will be arranged prior with the designated volunteer coordinator for that event.</w:t>
      </w:r>
    </w:p>
    <w:p w14:paraId="5ABA5D75" w14:textId="77777777" w:rsidR="00A74EB8" w:rsidRPr="00936C91" w:rsidRDefault="00A74EB8" w:rsidP="00A74EB8">
      <w:pPr>
        <w:widowControl/>
        <w:suppressAutoHyphens w:val="0"/>
        <w:spacing w:line="276" w:lineRule="auto"/>
        <w:rPr>
          <w:rFonts w:ascii="RL2" w:eastAsiaTheme="minorHAnsi" w:hAnsi="RL2" w:cstheme="minorHAnsi"/>
          <w:b/>
          <w:sz w:val="22"/>
          <w:szCs w:val="22"/>
          <w:lang w:eastAsia="en-US"/>
        </w:rPr>
      </w:pPr>
      <w:r w:rsidRPr="00936C91">
        <w:rPr>
          <w:rFonts w:ascii="RL2" w:eastAsiaTheme="minorHAnsi" w:hAnsi="RL2" w:cstheme="minorHAnsi"/>
          <w:b/>
          <w:sz w:val="22"/>
          <w:szCs w:val="22"/>
          <w:lang w:eastAsia="en-US"/>
        </w:rPr>
        <w:t>Training/Development</w:t>
      </w:r>
    </w:p>
    <w:p w14:paraId="3AA02D84" w14:textId="77777777" w:rsidR="00A74EB8" w:rsidRPr="00936C91" w:rsidRDefault="00A74EB8" w:rsidP="00A74EB8">
      <w:pPr>
        <w:widowControl/>
        <w:suppressAutoHyphens w:val="0"/>
        <w:spacing w:line="276" w:lineRule="auto"/>
        <w:rPr>
          <w:rFonts w:ascii="RL2" w:eastAsiaTheme="minorHAnsi" w:hAnsi="RL2" w:cstheme="minorHAnsi"/>
          <w:sz w:val="22"/>
          <w:szCs w:val="22"/>
          <w:lang w:eastAsia="en-US"/>
        </w:rPr>
      </w:pPr>
      <w:r w:rsidRPr="00936C91">
        <w:rPr>
          <w:rFonts w:ascii="RL2" w:eastAsiaTheme="minorHAnsi" w:hAnsi="RL2" w:cstheme="minorHAnsi"/>
          <w:sz w:val="22"/>
          <w:szCs w:val="22"/>
          <w:lang w:eastAsia="en-US"/>
        </w:rPr>
        <w:t>Volunteers will be offered training and development opportunities to assist individuals to develop skills and perform roles. Volunteers are both encouraged and supported to independently seek out educational, training and development opportunities for themselves.</w:t>
      </w:r>
    </w:p>
    <w:p w14:paraId="2DFEFCE4" w14:textId="77777777" w:rsidR="00A74EB8" w:rsidRPr="00936C91" w:rsidRDefault="00A74EB8" w:rsidP="00A74EB8">
      <w:pPr>
        <w:widowControl/>
        <w:suppressAutoHyphens w:val="0"/>
        <w:spacing w:after="240" w:line="276" w:lineRule="auto"/>
        <w:rPr>
          <w:rFonts w:ascii="RL2" w:eastAsiaTheme="minorHAnsi" w:hAnsi="RL2" w:cstheme="minorHAnsi"/>
          <w:sz w:val="22"/>
          <w:szCs w:val="22"/>
          <w:lang w:eastAsia="en-US"/>
        </w:rPr>
      </w:pPr>
      <w:r w:rsidRPr="00936C91">
        <w:rPr>
          <w:rFonts w:ascii="RL2" w:eastAsiaTheme="minorHAnsi" w:hAnsi="RL2" w:cstheme="minorHAnsi"/>
          <w:sz w:val="22"/>
          <w:szCs w:val="22"/>
          <w:lang w:eastAsia="en-US"/>
        </w:rPr>
        <w:t xml:space="preserve">Upon completion of training, records of current skills and abilities will be maintained by the Volunteer Coordinator or nominated Club person. </w:t>
      </w:r>
    </w:p>
    <w:p w14:paraId="2A388BCC" w14:textId="77777777" w:rsidR="00A74EB8" w:rsidRPr="00936C91" w:rsidRDefault="00A74EB8" w:rsidP="00A74EB8">
      <w:pPr>
        <w:widowControl/>
        <w:suppressAutoHyphens w:val="0"/>
        <w:spacing w:line="276" w:lineRule="auto"/>
        <w:rPr>
          <w:rFonts w:ascii="RL2" w:eastAsiaTheme="minorHAnsi" w:hAnsi="RL2" w:cstheme="minorHAnsi"/>
          <w:sz w:val="22"/>
          <w:szCs w:val="22"/>
          <w:lang w:eastAsia="en-US"/>
        </w:rPr>
      </w:pPr>
      <w:r w:rsidRPr="00936C91">
        <w:rPr>
          <w:rFonts w:ascii="RL2" w:eastAsiaTheme="minorHAnsi" w:hAnsi="RL2" w:cstheme="minorHAnsi"/>
          <w:sz w:val="22"/>
          <w:szCs w:val="22"/>
          <w:lang w:eastAsia="en-US"/>
        </w:rPr>
        <w:t>Training opportunities may include:</w:t>
      </w:r>
    </w:p>
    <w:p w14:paraId="5657EA33" w14:textId="77777777" w:rsidR="00A74EB8" w:rsidRPr="00936C91" w:rsidRDefault="00A74EB8" w:rsidP="00A74EB8">
      <w:pPr>
        <w:widowControl/>
        <w:numPr>
          <w:ilvl w:val="0"/>
          <w:numId w:val="6"/>
        </w:numPr>
        <w:suppressAutoHyphens w:val="0"/>
        <w:spacing w:after="200" w:line="276" w:lineRule="auto"/>
        <w:contextualSpacing/>
        <w:rPr>
          <w:rFonts w:ascii="RL2" w:eastAsiaTheme="minorHAnsi" w:hAnsi="RL2" w:cstheme="minorHAnsi"/>
          <w:sz w:val="22"/>
          <w:szCs w:val="22"/>
          <w:lang w:eastAsia="en-US"/>
        </w:rPr>
      </w:pPr>
      <w:r w:rsidRPr="00936C91">
        <w:rPr>
          <w:rFonts w:ascii="RL2" w:eastAsiaTheme="minorHAnsi" w:hAnsi="RL2" w:cstheme="minorHAnsi"/>
          <w:sz w:val="22"/>
          <w:szCs w:val="22"/>
          <w:lang w:eastAsia="en-US"/>
        </w:rPr>
        <w:t>Responsible Service of Alcohol</w:t>
      </w:r>
    </w:p>
    <w:p w14:paraId="05C07F3F" w14:textId="77777777" w:rsidR="00A74EB8" w:rsidRPr="00936C91" w:rsidRDefault="00A74EB8" w:rsidP="00A74EB8">
      <w:pPr>
        <w:widowControl/>
        <w:numPr>
          <w:ilvl w:val="0"/>
          <w:numId w:val="6"/>
        </w:numPr>
        <w:suppressAutoHyphens w:val="0"/>
        <w:spacing w:after="240" w:line="276" w:lineRule="auto"/>
        <w:contextualSpacing/>
        <w:rPr>
          <w:rFonts w:ascii="RL2" w:eastAsiaTheme="minorHAnsi" w:hAnsi="RL2" w:cstheme="minorHAnsi"/>
          <w:sz w:val="22"/>
          <w:szCs w:val="22"/>
          <w:lang w:eastAsia="en-US"/>
        </w:rPr>
      </w:pPr>
      <w:r w:rsidRPr="00936C91">
        <w:rPr>
          <w:rFonts w:ascii="RL2" w:eastAsiaTheme="minorHAnsi" w:hAnsi="RL2" w:cstheme="minorHAnsi"/>
          <w:sz w:val="22"/>
          <w:szCs w:val="22"/>
          <w:lang w:eastAsia="en-US"/>
        </w:rPr>
        <w:t>Safe Food Handling</w:t>
      </w:r>
    </w:p>
    <w:p w14:paraId="44DE49C3" w14:textId="77777777" w:rsidR="00A74EB8" w:rsidRPr="00936C91" w:rsidRDefault="00A74EB8" w:rsidP="00A74EB8">
      <w:pPr>
        <w:widowControl/>
        <w:numPr>
          <w:ilvl w:val="0"/>
          <w:numId w:val="6"/>
        </w:numPr>
        <w:suppressAutoHyphens w:val="0"/>
        <w:spacing w:after="240" w:line="276" w:lineRule="auto"/>
        <w:contextualSpacing/>
        <w:rPr>
          <w:rFonts w:ascii="RL2" w:eastAsiaTheme="minorHAnsi" w:hAnsi="RL2" w:cstheme="minorHAnsi"/>
          <w:sz w:val="22"/>
          <w:szCs w:val="22"/>
          <w:lang w:eastAsia="en-US"/>
        </w:rPr>
      </w:pPr>
      <w:r w:rsidRPr="00936C91">
        <w:rPr>
          <w:rFonts w:ascii="RL2" w:eastAsiaTheme="minorHAnsi" w:hAnsi="RL2" w:cstheme="minorHAnsi"/>
          <w:sz w:val="22"/>
          <w:szCs w:val="22"/>
          <w:lang w:eastAsia="en-US"/>
        </w:rPr>
        <w:t xml:space="preserve">Member Protection Information Officer - Play </w:t>
      </w:r>
      <w:proofErr w:type="gramStart"/>
      <w:r w:rsidRPr="00936C91">
        <w:rPr>
          <w:rFonts w:ascii="RL2" w:eastAsiaTheme="minorHAnsi" w:hAnsi="RL2" w:cstheme="minorHAnsi"/>
          <w:sz w:val="22"/>
          <w:szCs w:val="22"/>
          <w:lang w:eastAsia="en-US"/>
        </w:rPr>
        <w:t>By</w:t>
      </w:r>
      <w:proofErr w:type="gramEnd"/>
      <w:r w:rsidRPr="00936C91">
        <w:rPr>
          <w:rFonts w:ascii="RL2" w:eastAsiaTheme="minorHAnsi" w:hAnsi="RL2" w:cstheme="minorHAnsi"/>
          <w:sz w:val="22"/>
          <w:szCs w:val="22"/>
          <w:lang w:eastAsia="en-US"/>
        </w:rPr>
        <w:t xml:space="preserve"> The Rules (PBTR)</w:t>
      </w:r>
    </w:p>
    <w:p w14:paraId="1EC08852" w14:textId="77777777" w:rsidR="00A74EB8" w:rsidRPr="00936C91" w:rsidRDefault="00A74EB8" w:rsidP="00A74EB8">
      <w:pPr>
        <w:widowControl/>
        <w:numPr>
          <w:ilvl w:val="0"/>
          <w:numId w:val="6"/>
        </w:numPr>
        <w:suppressAutoHyphens w:val="0"/>
        <w:spacing w:after="240" w:line="276" w:lineRule="auto"/>
        <w:contextualSpacing/>
        <w:rPr>
          <w:rFonts w:ascii="RL2" w:eastAsiaTheme="minorHAnsi" w:hAnsi="RL2" w:cstheme="minorHAnsi"/>
          <w:sz w:val="22"/>
          <w:szCs w:val="22"/>
          <w:lang w:eastAsia="en-US"/>
        </w:rPr>
      </w:pPr>
      <w:r w:rsidRPr="00936C91">
        <w:rPr>
          <w:rFonts w:ascii="RL2" w:eastAsiaTheme="minorHAnsi" w:hAnsi="RL2" w:cstheme="minorHAnsi"/>
          <w:sz w:val="22"/>
          <w:szCs w:val="22"/>
          <w:lang w:eastAsia="en-US"/>
        </w:rPr>
        <w:t>Child Protection - PBTR</w:t>
      </w:r>
    </w:p>
    <w:p w14:paraId="5B3A7A65" w14:textId="77777777" w:rsidR="00A74EB8" w:rsidRPr="00936C91" w:rsidRDefault="00A74EB8" w:rsidP="00A74EB8">
      <w:pPr>
        <w:widowControl/>
        <w:numPr>
          <w:ilvl w:val="0"/>
          <w:numId w:val="6"/>
        </w:numPr>
        <w:suppressAutoHyphens w:val="0"/>
        <w:spacing w:after="240" w:line="276" w:lineRule="auto"/>
        <w:contextualSpacing/>
        <w:rPr>
          <w:rFonts w:ascii="RL2" w:eastAsiaTheme="minorHAnsi" w:hAnsi="RL2" w:cstheme="minorHAnsi"/>
          <w:sz w:val="22"/>
          <w:szCs w:val="22"/>
          <w:lang w:eastAsia="en-US"/>
        </w:rPr>
      </w:pPr>
      <w:r w:rsidRPr="00936C91">
        <w:rPr>
          <w:rFonts w:ascii="RL2" w:eastAsiaTheme="minorHAnsi" w:hAnsi="RL2" w:cstheme="minorHAnsi"/>
          <w:sz w:val="22"/>
          <w:szCs w:val="22"/>
          <w:lang w:eastAsia="en-US"/>
        </w:rPr>
        <w:t>Harassment &amp; Discrimination - PBTR</w:t>
      </w:r>
    </w:p>
    <w:p w14:paraId="6D764EE7" w14:textId="77777777" w:rsidR="00A74EB8" w:rsidRPr="00936C91" w:rsidRDefault="00A74EB8" w:rsidP="00A74EB8">
      <w:pPr>
        <w:widowControl/>
        <w:numPr>
          <w:ilvl w:val="0"/>
          <w:numId w:val="6"/>
        </w:numPr>
        <w:suppressAutoHyphens w:val="0"/>
        <w:spacing w:after="240" w:line="276" w:lineRule="auto"/>
        <w:contextualSpacing/>
        <w:rPr>
          <w:rFonts w:ascii="RL2" w:eastAsiaTheme="minorHAnsi" w:hAnsi="RL2" w:cstheme="minorHAnsi"/>
          <w:sz w:val="22"/>
          <w:szCs w:val="22"/>
          <w:lang w:eastAsia="en-US"/>
        </w:rPr>
      </w:pPr>
      <w:r w:rsidRPr="00936C91">
        <w:rPr>
          <w:rFonts w:ascii="RL2" w:eastAsiaTheme="minorHAnsi" w:hAnsi="RL2" w:cstheme="minorHAnsi"/>
          <w:sz w:val="22"/>
          <w:szCs w:val="22"/>
          <w:lang w:eastAsia="en-US"/>
        </w:rPr>
        <w:t>Complaint Handling - PBTR</w:t>
      </w:r>
    </w:p>
    <w:p w14:paraId="6EBDE86E" w14:textId="77777777" w:rsidR="00A74EB8" w:rsidRPr="00936C91" w:rsidRDefault="00A74EB8" w:rsidP="00A74EB8">
      <w:pPr>
        <w:widowControl/>
        <w:numPr>
          <w:ilvl w:val="0"/>
          <w:numId w:val="6"/>
        </w:numPr>
        <w:suppressAutoHyphens w:val="0"/>
        <w:spacing w:after="240" w:line="276" w:lineRule="auto"/>
        <w:contextualSpacing/>
        <w:rPr>
          <w:rFonts w:ascii="RL2" w:eastAsiaTheme="minorHAnsi" w:hAnsi="RL2" w:cstheme="minorHAnsi"/>
          <w:sz w:val="22"/>
          <w:szCs w:val="22"/>
          <w:lang w:eastAsia="en-US"/>
        </w:rPr>
      </w:pPr>
      <w:r w:rsidRPr="00936C91">
        <w:rPr>
          <w:rFonts w:ascii="RL2" w:eastAsiaTheme="minorHAnsi" w:hAnsi="RL2" w:cstheme="minorHAnsi"/>
          <w:sz w:val="22"/>
          <w:szCs w:val="22"/>
          <w:lang w:eastAsia="en-US"/>
        </w:rPr>
        <w:t>Infection Control - QLD Health, PBTR</w:t>
      </w:r>
    </w:p>
    <w:p w14:paraId="068AAF30" w14:textId="77777777" w:rsidR="00A74EB8" w:rsidRPr="00936C91" w:rsidRDefault="00A74EB8" w:rsidP="00A74EB8">
      <w:pPr>
        <w:widowControl/>
        <w:numPr>
          <w:ilvl w:val="0"/>
          <w:numId w:val="6"/>
        </w:numPr>
        <w:suppressAutoHyphens w:val="0"/>
        <w:spacing w:after="240" w:line="276" w:lineRule="auto"/>
        <w:contextualSpacing/>
        <w:rPr>
          <w:rFonts w:ascii="RL2" w:eastAsiaTheme="minorHAnsi" w:hAnsi="RL2" w:cstheme="minorHAnsi"/>
          <w:sz w:val="22"/>
          <w:szCs w:val="22"/>
          <w:lang w:eastAsia="en-US"/>
        </w:rPr>
      </w:pPr>
      <w:r w:rsidRPr="00936C91">
        <w:rPr>
          <w:rFonts w:ascii="RL2" w:eastAsiaTheme="minorHAnsi" w:hAnsi="RL2" w:cstheme="minorHAnsi"/>
          <w:sz w:val="22"/>
          <w:szCs w:val="22"/>
          <w:lang w:eastAsia="en-US"/>
        </w:rPr>
        <w:t>Sports Community Webinars - for Executive Committee members and volunteers</w:t>
      </w:r>
    </w:p>
    <w:p w14:paraId="116F7538" w14:textId="77777777" w:rsidR="00A74EB8" w:rsidRPr="00936C91" w:rsidRDefault="00A74EB8" w:rsidP="00A74EB8">
      <w:pPr>
        <w:widowControl/>
        <w:numPr>
          <w:ilvl w:val="0"/>
          <w:numId w:val="6"/>
        </w:numPr>
        <w:suppressAutoHyphens w:val="0"/>
        <w:spacing w:after="240" w:line="276" w:lineRule="auto"/>
        <w:contextualSpacing/>
        <w:rPr>
          <w:rFonts w:ascii="RL2" w:eastAsiaTheme="minorHAnsi" w:hAnsi="RL2" w:cstheme="minorBidi"/>
          <w:sz w:val="22"/>
          <w:szCs w:val="22"/>
          <w:lang w:eastAsia="en-US"/>
        </w:rPr>
      </w:pPr>
      <w:r w:rsidRPr="00936C91">
        <w:rPr>
          <w:rFonts w:ascii="RL2" w:eastAsiaTheme="minorHAnsi" w:hAnsi="RL2" w:cstheme="minorBidi"/>
          <w:sz w:val="22"/>
          <w:szCs w:val="22"/>
          <w:lang w:eastAsia="en-US"/>
        </w:rPr>
        <w:t xml:space="preserve">NRL Courses – coaches, sports </w:t>
      </w:r>
      <w:proofErr w:type="gramStart"/>
      <w:r w:rsidRPr="00936C91">
        <w:rPr>
          <w:rFonts w:ascii="RL2" w:eastAsiaTheme="minorHAnsi" w:hAnsi="RL2" w:cstheme="minorBidi"/>
          <w:sz w:val="22"/>
          <w:szCs w:val="22"/>
          <w:lang w:eastAsia="en-US"/>
        </w:rPr>
        <w:t>trainers</w:t>
      </w:r>
      <w:proofErr w:type="gramEnd"/>
      <w:r w:rsidRPr="00936C91">
        <w:rPr>
          <w:rFonts w:ascii="RL2" w:eastAsiaTheme="minorHAnsi" w:hAnsi="RL2" w:cstheme="minorBidi"/>
          <w:sz w:val="22"/>
          <w:szCs w:val="22"/>
          <w:lang w:eastAsia="en-US"/>
        </w:rPr>
        <w:t xml:space="preserve"> and referees</w:t>
      </w:r>
    </w:p>
    <w:p w14:paraId="7BF0A255" w14:textId="77777777" w:rsidR="00A74EB8" w:rsidRPr="00936C91" w:rsidRDefault="00A74EB8" w:rsidP="00A74EB8">
      <w:pPr>
        <w:widowControl/>
        <w:suppressAutoHyphens w:val="0"/>
        <w:spacing w:after="240" w:line="276" w:lineRule="auto"/>
        <w:ind w:left="720"/>
        <w:contextualSpacing/>
        <w:rPr>
          <w:rFonts w:ascii="RL2" w:eastAsiaTheme="minorHAnsi" w:hAnsi="RL2" w:cstheme="minorHAnsi"/>
          <w:sz w:val="22"/>
          <w:szCs w:val="22"/>
          <w:lang w:eastAsia="en-US"/>
        </w:rPr>
      </w:pPr>
    </w:p>
    <w:p w14:paraId="59909189" w14:textId="77777777" w:rsidR="00A74EB8" w:rsidRPr="00936C91" w:rsidRDefault="00A74EB8" w:rsidP="00A74EB8">
      <w:pPr>
        <w:widowControl/>
        <w:suppressAutoHyphens w:val="0"/>
        <w:spacing w:line="276" w:lineRule="auto"/>
        <w:rPr>
          <w:rFonts w:ascii="RL2" w:eastAsiaTheme="minorHAnsi" w:hAnsi="RL2" w:cstheme="minorHAnsi"/>
          <w:b/>
          <w:sz w:val="22"/>
          <w:szCs w:val="22"/>
          <w:lang w:eastAsia="en-US"/>
        </w:rPr>
      </w:pPr>
      <w:r w:rsidRPr="00936C91">
        <w:rPr>
          <w:rFonts w:ascii="RL2" w:eastAsiaTheme="minorHAnsi" w:hAnsi="RL2" w:cstheme="minorHAnsi"/>
          <w:b/>
          <w:sz w:val="22"/>
          <w:szCs w:val="22"/>
          <w:lang w:eastAsia="en-US"/>
        </w:rPr>
        <w:t>Recognition/Evaluation</w:t>
      </w:r>
    </w:p>
    <w:p w14:paraId="1A2C1BF3" w14:textId="77777777" w:rsidR="00A74EB8" w:rsidRPr="00936C91" w:rsidRDefault="00A74EB8" w:rsidP="00A74EB8">
      <w:pPr>
        <w:widowControl/>
        <w:suppressAutoHyphens w:val="0"/>
        <w:spacing w:line="276" w:lineRule="auto"/>
        <w:rPr>
          <w:rFonts w:ascii="RL2" w:eastAsiaTheme="minorHAnsi" w:hAnsi="RL2" w:cstheme="minorHAnsi"/>
          <w:sz w:val="22"/>
          <w:szCs w:val="22"/>
          <w:lang w:eastAsia="en-US"/>
        </w:rPr>
      </w:pPr>
      <w:r w:rsidRPr="00936C91">
        <w:rPr>
          <w:rFonts w:ascii="RL2" w:eastAsiaTheme="minorHAnsi" w:hAnsi="RL2" w:cstheme="minorBidi"/>
          <w:sz w:val="22"/>
          <w:szCs w:val="22"/>
          <w:lang w:eastAsia="en-US"/>
        </w:rPr>
        <w:t xml:space="preserve">The contribution of all volunteers to </w:t>
      </w:r>
      <w:r w:rsidRPr="00936C91">
        <w:rPr>
          <w:rFonts w:ascii="RL2" w:eastAsiaTheme="minorHAnsi" w:hAnsi="RL2" w:cstheme="minorBidi"/>
          <w:i/>
          <w:sz w:val="22"/>
          <w:szCs w:val="22"/>
          <w:highlight w:val="yellow"/>
          <w:lang w:eastAsia="en-US"/>
        </w:rPr>
        <w:t>[insert Club/League name]</w:t>
      </w:r>
      <w:r w:rsidRPr="00936C91">
        <w:rPr>
          <w:rFonts w:ascii="RL2" w:eastAsiaTheme="minorHAnsi" w:hAnsi="RL2" w:cstheme="minorBidi"/>
          <w:i/>
          <w:iCs/>
          <w:sz w:val="22"/>
          <w:szCs w:val="22"/>
          <w:lang w:eastAsia="en-US"/>
        </w:rPr>
        <w:t xml:space="preserve"> </w:t>
      </w:r>
      <w:r w:rsidRPr="00936C91">
        <w:rPr>
          <w:rFonts w:ascii="RL2" w:eastAsiaTheme="minorHAnsi" w:hAnsi="RL2" w:cstheme="minorBidi"/>
          <w:sz w:val="22"/>
          <w:szCs w:val="22"/>
          <w:lang w:eastAsia="en-US"/>
        </w:rPr>
        <w:t xml:space="preserve">is highly valued and every effort will be made to thank volunteers and recognise their contribution. </w:t>
      </w:r>
      <w:r w:rsidRPr="00936C91">
        <w:rPr>
          <w:rFonts w:ascii="RL2" w:eastAsiaTheme="minorHAnsi" w:hAnsi="RL2" w:cstheme="minorHAnsi"/>
          <w:sz w:val="22"/>
          <w:szCs w:val="22"/>
          <w:lang w:eastAsia="en-US"/>
        </w:rPr>
        <w:t xml:space="preserve">Appreciation strategies can be sourced from Volunteering QLD be sourced </w:t>
      </w:r>
      <w:hyperlink r:id="rId20" w:history="1">
        <w:r w:rsidRPr="00936C91">
          <w:rPr>
            <w:rFonts w:ascii="RL2" w:eastAsiaTheme="minorHAnsi" w:hAnsi="RL2" w:cstheme="minorHAnsi"/>
            <w:color w:val="467886" w:themeColor="hyperlink"/>
            <w:sz w:val="22"/>
            <w:szCs w:val="22"/>
            <w:u w:val="single"/>
            <w:lang w:eastAsia="en-US"/>
          </w:rPr>
          <w:t>here</w:t>
        </w:r>
      </w:hyperlink>
      <w:r w:rsidRPr="00936C91">
        <w:rPr>
          <w:rFonts w:ascii="RL2" w:eastAsiaTheme="minorHAnsi" w:hAnsi="RL2" w:cstheme="minorHAnsi"/>
          <w:sz w:val="22"/>
          <w:szCs w:val="22"/>
          <w:lang w:eastAsia="en-US"/>
        </w:rPr>
        <w:t>, and may include the following:</w:t>
      </w:r>
    </w:p>
    <w:p w14:paraId="2938F153" w14:textId="77777777" w:rsidR="00A74EB8" w:rsidRPr="00936C91" w:rsidRDefault="00A74EB8" w:rsidP="00A74EB8">
      <w:pPr>
        <w:widowControl/>
        <w:numPr>
          <w:ilvl w:val="0"/>
          <w:numId w:val="5"/>
        </w:numPr>
        <w:suppressAutoHyphens w:val="0"/>
        <w:spacing w:after="200" w:line="276" w:lineRule="auto"/>
        <w:contextualSpacing/>
        <w:rPr>
          <w:rFonts w:ascii="RL2" w:eastAsiaTheme="minorHAnsi" w:hAnsi="RL2" w:cstheme="minorHAnsi"/>
          <w:sz w:val="22"/>
          <w:szCs w:val="22"/>
          <w:lang w:eastAsia="en-US"/>
        </w:rPr>
      </w:pPr>
      <w:r w:rsidRPr="00936C91">
        <w:rPr>
          <w:rFonts w:ascii="RL2" w:eastAsiaTheme="minorHAnsi" w:hAnsi="RL2" w:cstheme="minorHAnsi"/>
          <w:sz w:val="22"/>
          <w:szCs w:val="22"/>
          <w:lang w:eastAsia="en-US"/>
        </w:rPr>
        <w:t>Acknowledgement of volunteers at the end of season presentation</w:t>
      </w:r>
    </w:p>
    <w:p w14:paraId="088ED1E6" w14:textId="77777777" w:rsidR="00A74EB8" w:rsidRPr="00936C91" w:rsidRDefault="00A74EB8" w:rsidP="00A74EB8">
      <w:pPr>
        <w:widowControl/>
        <w:numPr>
          <w:ilvl w:val="0"/>
          <w:numId w:val="5"/>
        </w:numPr>
        <w:suppressAutoHyphens w:val="0"/>
        <w:spacing w:after="200" w:line="276" w:lineRule="auto"/>
        <w:contextualSpacing/>
        <w:rPr>
          <w:rFonts w:ascii="RL2" w:eastAsiaTheme="minorHAnsi" w:hAnsi="RL2" w:cstheme="minorHAnsi"/>
          <w:sz w:val="22"/>
          <w:szCs w:val="22"/>
          <w:lang w:eastAsia="en-US"/>
        </w:rPr>
      </w:pPr>
      <w:r w:rsidRPr="00936C91">
        <w:rPr>
          <w:rFonts w:ascii="RL2" w:eastAsiaTheme="minorHAnsi" w:hAnsi="RL2" w:cstheme="minorHAnsi"/>
          <w:sz w:val="22"/>
          <w:szCs w:val="22"/>
          <w:lang w:eastAsia="en-US"/>
        </w:rPr>
        <w:t>Handwritten notes, cards, emails</w:t>
      </w:r>
    </w:p>
    <w:p w14:paraId="6A1728BD" w14:textId="77777777" w:rsidR="00A74EB8" w:rsidRPr="00936C91" w:rsidRDefault="00A74EB8" w:rsidP="00A74EB8">
      <w:pPr>
        <w:widowControl/>
        <w:numPr>
          <w:ilvl w:val="0"/>
          <w:numId w:val="3"/>
        </w:numPr>
        <w:suppressAutoHyphens w:val="0"/>
        <w:spacing w:after="200" w:line="276" w:lineRule="auto"/>
        <w:contextualSpacing/>
        <w:rPr>
          <w:rFonts w:ascii="RL2" w:eastAsiaTheme="minorHAnsi" w:hAnsi="RL2" w:cstheme="minorBidi"/>
          <w:sz w:val="22"/>
          <w:szCs w:val="22"/>
          <w:lang w:eastAsia="en-US"/>
        </w:rPr>
      </w:pPr>
      <w:r w:rsidRPr="00936C91">
        <w:rPr>
          <w:rFonts w:ascii="RL2" w:eastAsiaTheme="minorHAnsi" w:hAnsi="RL2" w:cstheme="minorBidi"/>
          <w:sz w:val="22"/>
          <w:szCs w:val="22"/>
          <w:lang w:eastAsia="en-US"/>
        </w:rPr>
        <w:t xml:space="preserve">Volunteer feature on our social media page and in the local </w:t>
      </w:r>
      <w:proofErr w:type="gramStart"/>
      <w:r w:rsidRPr="00936C91">
        <w:rPr>
          <w:rFonts w:ascii="RL2" w:eastAsiaTheme="minorHAnsi" w:hAnsi="RL2" w:cstheme="minorBidi"/>
          <w:sz w:val="22"/>
          <w:szCs w:val="22"/>
          <w:lang w:eastAsia="en-US"/>
        </w:rPr>
        <w:t>paper</w:t>
      </w:r>
      <w:proofErr w:type="gramEnd"/>
    </w:p>
    <w:p w14:paraId="1582BFBE" w14:textId="77777777" w:rsidR="00A74EB8" w:rsidRPr="00936C91" w:rsidRDefault="00A74EB8" w:rsidP="00A74EB8">
      <w:pPr>
        <w:widowControl/>
        <w:numPr>
          <w:ilvl w:val="0"/>
          <w:numId w:val="3"/>
        </w:numPr>
        <w:suppressAutoHyphens w:val="0"/>
        <w:spacing w:after="200" w:line="276" w:lineRule="auto"/>
        <w:contextualSpacing/>
        <w:rPr>
          <w:rFonts w:ascii="RL2" w:eastAsiaTheme="minorHAnsi" w:hAnsi="RL2" w:cstheme="minorHAnsi"/>
          <w:sz w:val="22"/>
          <w:szCs w:val="22"/>
          <w:lang w:eastAsia="en-US"/>
        </w:rPr>
      </w:pPr>
      <w:r w:rsidRPr="00936C91">
        <w:rPr>
          <w:rFonts w:ascii="RL2" w:eastAsiaTheme="minorHAnsi" w:hAnsi="RL2" w:cstheme="minorHAnsi"/>
          <w:sz w:val="22"/>
          <w:szCs w:val="22"/>
          <w:lang w:eastAsia="en-US"/>
        </w:rPr>
        <w:t>Annual Volunteer Breakfast</w:t>
      </w:r>
    </w:p>
    <w:p w14:paraId="540290C6" w14:textId="77777777" w:rsidR="00A74EB8" w:rsidRPr="00936C91" w:rsidRDefault="00A74EB8" w:rsidP="00A74EB8">
      <w:pPr>
        <w:widowControl/>
        <w:numPr>
          <w:ilvl w:val="0"/>
          <w:numId w:val="3"/>
        </w:numPr>
        <w:suppressAutoHyphens w:val="0"/>
        <w:spacing w:after="200" w:line="276" w:lineRule="auto"/>
        <w:contextualSpacing/>
        <w:rPr>
          <w:rFonts w:ascii="RL2" w:eastAsiaTheme="minorHAnsi" w:hAnsi="RL2" w:cstheme="minorHAnsi"/>
          <w:sz w:val="22"/>
          <w:szCs w:val="22"/>
          <w:lang w:eastAsia="en-US"/>
        </w:rPr>
      </w:pPr>
      <w:r w:rsidRPr="00936C91">
        <w:rPr>
          <w:rFonts w:ascii="RL2" w:eastAsiaTheme="minorHAnsi" w:hAnsi="RL2" w:cstheme="minorHAnsi"/>
          <w:sz w:val="22"/>
          <w:szCs w:val="22"/>
          <w:lang w:eastAsia="en-US"/>
        </w:rPr>
        <w:t>Nomination of a volunteer for the Volunteer of the Year Awards</w:t>
      </w:r>
    </w:p>
    <w:p w14:paraId="0178D0FA" w14:textId="77777777" w:rsidR="00A74EB8" w:rsidRPr="00936C91" w:rsidRDefault="00A74EB8" w:rsidP="00A74EB8">
      <w:pPr>
        <w:widowControl/>
        <w:numPr>
          <w:ilvl w:val="0"/>
          <w:numId w:val="3"/>
        </w:numPr>
        <w:suppressAutoHyphens w:val="0"/>
        <w:spacing w:after="200" w:line="276" w:lineRule="auto"/>
        <w:contextualSpacing/>
        <w:rPr>
          <w:rFonts w:ascii="RL2" w:eastAsiaTheme="minorHAnsi" w:hAnsi="RL2" w:cstheme="minorHAnsi"/>
          <w:sz w:val="22"/>
          <w:szCs w:val="22"/>
          <w:lang w:eastAsia="en-US"/>
        </w:rPr>
      </w:pPr>
      <w:r w:rsidRPr="00936C91">
        <w:rPr>
          <w:rFonts w:ascii="RL2" w:eastAsiaTheme="minorHAnsi" w:hAnsi="RL2" w:cstheme="minorHAnsi"/>
          <w:sz w:val="22"/>
          <w:szCs w:val="22"/>
          <w:lang w:eastAsia="en-US"/>
        </w:rPr>
        <w:t>nomination of a volunteer for the NRL Community Awards</w:t>
      </w:r>
    </w:p>
    <w:p w14:paraId="12F5C085" w14:textId="77777777" w:rsidR="00A74EB8" w:rsidRPr="00936C91" w:rsidRDefault="00A74EB8" w:rsidP="00A74EB8">
      <w:pPr>
        <w:widowControl/>
        <w:numPr>
          <w:ilvl w:val="0"/>
          <w:numId w:val="3"/>
        </w:numPr>
        <w:suppressAutoHyphens w:val="0"/>
        <w:spacing w:after="200" w:line="276" w:lineRule="auto"/>
        <w:contextualSpacing/>
        <w:rPr>
          <w:rFonts w:ascii="RL2" w:eastAsiaTheme="minorHAnsi" w:hAnsi="RL2" w:cstheme="minorHAnsi"/>
          <w:sz w:val="22"/>
          <w:szCs w:val="22"/>
          <w:lang w:eastAsia="en-US"/>
        </w:rPr>
      </w:pPr>
      <w:r w:rsidRPr="00936C91">
        <w:rPr>
          <w:rFonts w:ascii="RL2" w:eastAsiaTheme="minorHAnsi" w:hAnsi="RL2" w:cstheme="minorHAnsi"/>
          <w:sz w:val="22"/>
          <w:szCs w:val="22"/>
          <w:lang w:eastAsia="en-US"/>
        </w:rPr>
        <w:t>Letters of reference</w:t>
      </w:r>
    </w:p>
    <w:p w14:paraId="2DC084DD" w14:textId="77777777" w:rsidR="00A74EB8" w:rsidRDefault="00A74EB8" w:rsidP="00A74EB8">
      <w:pPr>
        <w:widowControl/>
        <w:numPr>
          <w:ilvl w:val="0"/>
          <w:numId w:val="3"/>
        </w:numPr>
        <w:suppressAutoHyphens w:val="0"/>
        <w:spacing w:after="200" w:line="276" w:lineRule="auto"/>
        <w:contextualSpacing/>
        <w:rPr>
          <w:rFonts w:ascii="RL2" w:eastAsiaTheme="minorHAnsi" w:hAnsi="RL2" w:cstheme="minorHAnsi"/>
          <w:sz w:val="22"/>
          <w:szCs w:val="22"/>
          <w:lang w:eastAsia="en-US"/>
        </w:rPr>
      </w:pPr>
      <w:r w:rsidRPr="00936C91">
        <w:rPr>
          <w:rFonts w:ascii="RL2" w:eastAsiaTheme="minorHAnsi" w:hAnsi="RL2" w:cstheme="minorHAnsi"/>
          <w:sz w:val="22"/>
          <w:szCs w:val="22"/>
          <w:lang w:eastAsia="en-US"/>
        </w:rPr>
        <w:t>Certificate of Appreciation</w:t>
      </w:r>
    </w:p>
    <w:p w14:paraId="5B23B0D5" w14:textId="0D9F27A4" w:rsidR="00A74EB8" w:rsidRDefault="00A74EB8" w:rsidP="00A74EB8">
      <w:pPr>
        <w:widowControl/>
        <w:numPr>
          <w:ilvl w:val="0"/>
          <w:numId w:val="3"/>
        </w:numPr>
        <w:suppressAutoHyphens w:val="0"/>
        <w:spacing w:after="200" w:line="276" w:lineRule="auto"/>
        <w:contextualSpacing/>
        <w:rPr>
          <w:rFonts w:ascii="RL2" w:eastAsiaTheme="minorHAnsi" w:hAnsi="RL2" w:cstheme="minorHAnsi"/>
          <w:sz w:val="22"/>
          <w:szCs w:val="22"/>
          <w:lang w:eastAsia="en-US"/>
        </w:rPr>
      </w:pPr>
      <w:r w:rsidRPr="00A74EB8">
        <w:rPr>
          <w:rFonts w:ascii="RL2" w:eastAsiaTheme="minorHAnsi" w:hAnsi="RL2" w:cstheme="minorHAnsi"/>
          <w:sz w:val="22"/>
          <w:szCs w:val="22"/>
          <w:lang w:eastAsia="en-US"/>
        </w:rPr>
        <w:t>Celebration of National Volunteer Week</w:t>
      </w:r>
    </w:p>
    <w:p w14:paraId="2D5A20F8" w14:textId="77777777" w:rsidR="00A74EB8" w:rsidRDefault="00A74EB8" w:rsidP="00A74EB8">
      <w:pPr>
        <w:widowControl/>
        <w:suppressAutoHyphens w:val="0"/>
        <w:spacing w:after="200" w:line="276" w:lineRule="auto"/>
        <w:contextualSpacing/>
        <w:rPr>
          <w:rFonts w:ascii="RL2" w:eastAsiaTheme="minorHAnsi" w:hAnsi="RL2" w:cstheme="minorHAnsi"/>
          <w:sz w:val="22"/>
          <w:szCs w:val="22"/>
          <w:lang w:eastAsia="en-US"/>
        </w:rPr>
      </w:pPr>
    </w:p>
    <w:p w14:paraId="673FD60C" w14:textId="77777777" w:rsidR="00A74EB8" w:rsidRPr="00936C91" w:rsidRDefault="00A74EB8" w:rsidP="00A74EB8">
      <w:pPr>
        <w:widowControl/>
        <w:suppressAutoHyphens w:val="0"/>
        <w:spacing w:line="276" w:lineRule="auto"/>
        <w:rPr>
          <w:rFonts w:ascii="RL2" w:eastAsiaTheme="minorHAnsi" w:hAnsi="RL2" w:cstheme="minorHAnsi"/>
          <w:b/>
          <w:sz w:val="22"/>
          <w:szCs w:val="22"/>
          <w:lang w:eastAsia="en-US"/>
        </w:rPr>
      </w:pPr>
      <w:r w:rsidRPr="00936C91">
        <w:rPr>
          <w:rFonts w:ascii="RL2" w:eastAsiaTheme="minorHAnsi" w:hAnsi="RL2" w:cstheme="minorHAnsi"/>
          <w:b/>
          <w:sz w:val="22"/>
          <w:szCs w:val="22"/>
          <w:lang w:eastAsia="en-US"/>
        </w:rPr>
        <w:t>Exit Strategy/Succession Plan</w:t>
      </w:r>
    </w:p>
    <w:p w14:paraId="17037E47" w14:textId="77777777" w:rsidR="00A74EB8" w:rsidRPr="00936C91" w:rsidRDefault="00A74EB8" w:rsidP="00A74EB8">
      <w:pPr>
        <w:widowControl/>
        <w:suppressAutoHyphens w:val="0"/>
        <w:spacing w:line="276" w:lineRule="auto"/>
        <w:rPr>
          <w:rFonts w:ascii="RL2" w:eastAsiaTheme="minorHAnsi" w:hAnsi="RL2" w:cstheme="minorHAnsi"/>
          <w:sz w:val="22"/>
          <w:szCs w:val="22"/>
          <w:lang w:eastAsia="en-US"/>
        </w:rPr>
      </w:pPr>
      <w:r w:rsidRPr="00936C91">
        <w:rPr>
          <w:rFonts w:ascii="RL2" w:eastAsiaTheme="minorHAnsi" w:hAnsi="RL2" w:cstheme="minorHAnsi"/>
          <w:sz w:val="22"/>
          <w:szCs w:val="22"/>
          <w:lang w:eastAsia="en-US"/>
        </w:rPr>
        <w:t xml:space="preserve">Volunteer roles will be for an agreed length of time based on the role. For example, an Executive Committee member may be designated for a role for 3 </w:t>
      </w:r>
      <w:proofErr w:type="gramStart"/>
      <w:r w:rsidRPr="00936C91">
        <w:rPr>
          <w:rFonts w:ascii="RL2" w:eastAsiaTheme="minorHAnsi" w:hAnsi="RL2" w:cstheme="minorHAnsi"/>
          <w:sz w:val="22"/>
          <w:szCs w:val="22"/>
          <w:lang w:eastAsia="en-US"/>
        </w:rPr>
        <w:t>years</w:t>
      </w:r>
      <w:proofErr w:type="gramEnd"/>
      <w:r w:rsidRPr="00936C91">
        <w:rPr>
          <w:rFonts w:ascii="RL2" w:eastAsiaTheme="minorHAnsi" w:hAnsi="RL2" w:cstheme="minorHAnsi"/>
          <w:sz w:val="22"/>
          <w:szCs w:val="22"/>
          <w:lang w:eastAsia="en-US"/>
        </w:rPr>
        <w:t xml:space="preserve"> but a coach may be needed for 1 year or 1 season. This length of service will be agreed with the volunteer upon commencement and included in their position description. When the end of the agreed time arrives, a review will be done to determine if the volunteer will remain in the role for another term or if a new volunteer will fill the position. This allows the volunteer to comfortably step out of their </w:t>
      </w:r>
      <w:proofErr w:type="gramStart"/>
      <w:r w:rsidRPr="00936C91">
        <w:rPr>
          <w:rFonts w:ascii="RL2" w:eastAsiaTheme="minorHAnsi" w:hAnsi="RL2" w:cstheme="minorHAnsi"/>
          <w:sz w:val="22"/>
          <w:szCs w:val="22"/>
          <w:lang w:eastAsia="en-US"/>
        </w:rPr>
        <w:t>role, if</w:t>
      </w:r>
      <w:proofErr w:type="gramEnd"/>
      <w:r w:rsidRPr="00936C91">
        <w:rPr>
          <w:rFonts w:ascii="RL2" w:eastAsiaTheme="minorHAnsi" w:hAnsi="RL2" w:cstheme="minorHAnsi"/>
          <w:sz w:val="22"/>
          <w:szCs w:val="22"/>
          <w:lang w:eastAsia="en-US"/>
        </w:rPr>
        <w:t xml:space="preserve"> they so desire. This also allows the club to move a new volunteer into the role if a situation should arise that requires the current occupant of the role to cease volunteering.</w:t>
      </w:r>
    </w:p>
    <w:p w14:paraId="7C101D31" w14:textId="77777777" w:rsidR="00A74EB8" w:rsidRPr="00936C91" w:rsidRDefault="00A74EB8" w:rsidP="00A74EB8">
      <w:pPr>
        <w:widowControl/>
        <w:suppressAutoHyphens w:val="0"/>
        <w:spacing w:line="276" w:lineRule="auto"/>
        <w:rPr>
          <w:rFonts w:ascii="RL2" w:eastAsiaTheme="minorHAnsi" w:hAnsi="RL2" w:cstheme="minorHAnsi"/>
          <w:sz w:val="22"/>
          <w:szCs w:val="22"/>
          <w:lang w:eastAsia="en-US"/>
        </w:rPr>
      </w:pPr>
    </w:p>
    <w:p w14:paraId="113CD1DF" w14:textId="77777777" w:rsidR="00A74EB8" w:rsidRPr="00936C91" w:rsidRDefault="00A74EB8" w:rsidP="00A74EB8">
      <w:pPr>
        <w:widowControl/>
        <w:suppressAutoHyphens w:val="0"/>
        <w:spacing w:after="240"/>
        <w:rPr>
          <w:rFonts w:ascii="RL2" w:eastAsiaTheme="minorHAnsi" w:hAnsi="RL2" w:cstheme="minorHAnsi"/>
          <w:sz w:val="22"/>
          <w:szCs w:val="22"/>
          <w:lang w:eastAsia="en-US"/>
        </w:rPr>
      </w:pPr>
      <w:r w:rsidRPr="00936C91">
        <w:rPr>
          <w:rFonts w:ascii="RL2" w:eastAsiaTheme="minorHAnsi" w:hAnsi="RL2" w:cstheme="minorHAnsi"/>
          <w:sz w:val="22"/>
          <w:szCs w:val="22"/>
          <w:lang w:eastAsia="en-US"/>
        </w:rPr>
        <w:t xml:space="preserve">An annual review will be conducted which enables feedback to be given both from the volunteer and the club. This process helps to ensure that the volunteer will continue to perform to the best of their ability. </w:t>
      </w:r>
    </w:p>
    <w:p w14:paraId="654C0F3B" w14:textId="77777777" w:rsidR="00A74EB8" w:rsidRPr="00936C91" w:rsidRDefault="00A74EB8" w:rsidP="00A74EB8">
      <w:pPr>
        <w:widowControl/>
        <w:suppressAutoHyphens w:val="0"/>
        <w:spacing w:after="240"/>
        <w:rPr>
          <w:rFonts w:ascii="RL2" w:eastAsiaTheme="minorHAnsi" w:hAnsi="RL2" w:cstheme="minorHAnsi"/>
          <w:sz w:val="22"/>
          <w:szCs w:val="22"/>
          <w:lang w:eastAsia="en-US"/>
        </w:rPr>
      </w:pPr>
      <w:r w:rsidRPr="00936C91">
        <w:rPr>
          <w:rFonts w:ascii="RL2" w:eastAsiaTheme="minorHAnsi" w:hAnsi="RL2" w:cstheme="minorHAnsi"/>
          <w:sz w:val="22"/>
          <w:szCs w:val="22"/>
          <w:lang w:eastAsia="en-US"/>
        </w:rPr>
        <w:t>At all times of the Volunteer Cycle, club staff must ensure that they are approachable, and communication is open. However, it is important to ensure that the Volunteer Coordinator or Club delegate</w:t>
      </w:r>
      <w:r w:rsidRPr="00936C91">
        <w:rPr>
          <w:rFonts w:ascii="RL2" w:eastAsiaTheme="minorHAnsi" w:hAnsi="RL2" w:cstheme="minorHAnsi"/>
          <w:i/>
          <w:sz w:val="22"/>
          <w:szCs w:val="22"/>
          <w:lang w:eastAsia="en-US"/>
        </w:rPr>
        <w:t xml:space="preserve"> </w:t>
      </w:r>
      <w:r w:rsidRPr="00936C91">
        <w:rPr>
          <w:rFonts w:ascii="RL2" w:eastAsiaTheme="minorHAnsi" w:hAnsi="RL2" w:cstheme="minorHAnsi"/>
          <w:sz w:val="22"/>
          <w:szCs w:val="22"/>
          <w:lang w:eastAsia="en-US"/>
        </w:rPr>
        <w:t>is kept as the primary contact for volunteers and informed of relevant communication between staff and volunteers. Staff should also let volunteers know when information will be passed on to the Volunteer Coordinator</w:t>
      </w:r>
      <w:r w:rsidRPr="00936C91">
        <w:rPr>
          <w:rFonts w:ascii="RL2" w:eastAsiaTheme="minorHAnsi" w:hAnsi="RL2" w:cstheme="minorHAnsi"/>
          <w:i/>
          <w:sz w:val="22"/>
          <w:szCs w:val="22"/>
          <w:lang w:eastAsia="en-US"/>
        </w:rPr>
        <w:t xml:space="preserve"> </w:t>
      </w:r>
      <w:r w:rsidRPr="00936C91">
        <w:rPr>
          <w:rFonts w:ascii="RL2" w:eastAsiaTheme="minorHAnsi" w:hAnsi="RL2" w:cstheme="minorHAnsi"/>
          <w:sz w:val="22"/>
          <w:szCs w:val="22"/>
          <w:lang w:eastAsia="en-US"/>
        </w:rPr>
        <w:t>to ensure transparency and that trust is maintained.</w:t>
      </w:r>
    </w:p>
    <w:p w14:paraId="31F1459E" w14:textId="77777777" w:rsidR="00A74EB8" w:rsidRPr="00936C91" w:rsidRDefault="00A74EB8" w:rsidP="00A74EB8">
      <w:pPr>
        <w:widowControl/>
        <w:suppressAutoHyphens w:val="0"/>
        <w:spacing w:after="240" w:line="276" w:lineRule="auto"/>
        <w:rPr>
          <w:rFonts w:ascii="RL2" w:eastAsiaTheme="minorHAnsi" w:hAnsi="RL2" w:cstheme="minorBidi"/>
          <w:sz w:val="22"/>
          <w:szCs w:val="22"/>
          <w:lang w:eastAsia="en-US"/>
        </w:rPr>
      </w:pPr>
      <w:r w:rsidRPr="00936C91">
        <w:rPr>
          <w:rFonts w:ascii="RL2" w:eastAsiaTheme="minorHAnsi" w:hAnsi="RL2" w:cstheme="minorBidi"/>
          <w:sz w:val="22"/>
          <w:szCs w:val="22"/>
          <w:lang w:eastAsia="en-US"/>
        </w:rPr>
        <w:t xml:space="preserve">Should a volunteer choose to cease volunteering with </w:t>
      </w:r>
      <w:r w:rsidRPr="00936C91">
        <w:rPr>
          <w:rFonts w:ascii="RL2" w:eastAsiaTheme="minorHAnsi" w:hAnsi="RL2" w:cstheme="minorBidi"/>
          <w:i/>
          <w:sz w:val="22"/>
          <w:szCs w:val="22"/>
          <w:highlight w:val="yellow"/>
          <w:lang w:eastAsia="en-US"/>
        </w:rPr>
        <w:t>[insert Club/League name]</w:t>
      </w:r>
      <w:r w:rsidRPr="00936C91">
        <w:rPr>
          <w:rFonts w:ascii="RL2" w:eastAsiaTheme="minorHAnsi" w:hAnsi="RL2" w:cstheme="minorBidi"/>
          <w:i/>
          <w:iCs/>
          <w:sz w:val="22"/>
          <w:szCs w:val="22"/>
          <w:lang w:eastAsia="en-US"/>
        </w:rPr>
        <w:t xml:space="preserve">, </w:t>
      </w:r>
      <w:r w:rsidRPr="00936C91">
        <w:rPr>
          <w:rFonts w:ascii="RL2" w:eastAsiaTheme="minorHAnsi" w:hAnsi="RL2" w:cstheme="minorBidi"/>
          <w:sz w:val="22"/>
          <w:szCs w:val="22"/>
          <w:lang w:eastAsia="en-US"/>
        </w:rPr>
        <w:t>the Volunteer Coordinator</w:t>
      </w:r>
      <w:r w:rsidRPr="00936C91">
        <w:rPr>
          <w:rFonts w:ascii="RL2" w:eastAsiaTheme="minorHAnsi" w:hAnsi="RL2" w:cstheme="minorBidi"/>
          <w:i/>
          <w:iCs/>
          <w:sz w:val="22"/>
          <w:szCs w:val="22"/>
          <w:lang w:eastAsia="en-US"/>
        </w:rPr>
        <w:t xml:space="preserve"> </w:t>
      </w:r>
      <w:r w:rsidRPr="00936C91">
        <w:rPr>
          <w:rFonts w:ascii="RL2" w:eastAsiaTheme="minorHAnsi" w:hAnsi="RL2" w:cstheme="minorBidi"/>
          <w:sz w:val="22"/>
          <w:szCs w:val="22"/>
          <w:lang w:eastAsia="en-US"/>
        </w:rPr>
        <w:t>will ask them for the reasons they are no longer volunteering. While in many cases the reason(s) may be unavoidable, they may help the club improve its volunteer program by identifying gaps in the Volunteer Management Program and in monitoring the support given to volunteers by paid staff or fellow volunteers. This feedback will be gathered, when possible, during a formal exit interview. This will help ensure that the volunteer completes their role in a positive manner and the club can plan for the continuation of the role they were performing.</w:t>
      </w:r>
    </w:p>
    <w:p w14:paraId="1008898E" w14:textId="77777777" w:rsidR="00A74EB8" w:rsidRDefault="00A74EB8" w:rsidP="00A74EB8">
      <w:pPr>
        <w:widowControl/>
        <w:suppressAutoHyphens w:val="0"/>
        <w:spacing w:line="276" w:lineRule="auto"/>
        <w:rPr>
          <w:rFonts w:ascii="RL2" w:eastAsiaTheme="minorHAnsi" w:hAnsi="RL2" w:cstheme="minorHAnsi"/>
          <w:sz w:val="22"/>
          <w:szCs w:val="22"/>
          <w:lang w:eastAsia="en-US"/>
        </w:rPr>
      </w:pPr>
      <w:r w:rsidRPr="00936C91">
        <w:rPr>
          <w:rFonts w:ascii="RL2" w:eastAsiaTheme="minorHAnsi" w:hAnsi="RL2" w:cstheme="minorHAnsi"/>
          <w:sz w:val="22"/>
          <w:szCs w:val="22"/>
          <w:lang w:eastAsia="en-US"/>
        </w:rPr>
        <w:t>We are working toward implementing the following mechanisms for volunteer succession planning:</w:t>
      </w:r>
    </w:p>
    <w:p w14:paraId="3291C72E" w14:textId="77777777" w:rsidR="00A74EB8" w:rsidRDefault="00A74EB8" w:rsidP="00A74EB8">
      <w:pPr>
        <w:pStyle w:val="ListParagraph"/>
        <w:widowControl/>
        <w:numPr>
          <w:ilvl w:val="0"/>
          <w:numId w:val="7"/>
        </w:numPr>
        <w:suppressAutoHyphens w:val="0"/>
        <w:spacing w:line="276" w:lineRule="auto"/>
        <w:contextualSpacing w:val="0"/>
        <w:rPr>
          <w:rFonts w:ascii="RL2" w:hAnsi="RL2" w:cstheme="minorHAnsi"/>
        </w:rPr>
      </w:pPr>
      <w:r>
        <w:rPr>
          <w:rFonts w:ascii="RL2" w:hAnsi="RL2" w:cstheme="minorHAnsi"/>
        </w:rPr>
        <w:t xml:space="preserve">Encouraging volunteers to perform multiple roles to encourage </w:t>
      </w:r>
      <w:proofErr w:type="gramStart"/>
      <w:r>
        <w:rPr>
          <w:rFonts w:ascii="RL2" w:hAnsi="RL2" w:cstheme="minorHAnsi"/>
        </w:rPr>
        <w:t>multiskilling</w:t>
      </w:r>
      <w:proofErr w:type="gramEnd"/>
    </w:p>
    <w:p w14:paraId="1D930B33" w14:textId="77777777" w:rsidR="00A74EB8" w:rsidRPr="00936C91" w:rsidRDefault="00A74EB8" w:rsidP="00A74EB8">
      <w:pPr>
        <w:pStyle w:val="ListParagraph"/>
        <w:widowControl/>
        <w:numPr>
          <w:ilvl w:val="0"/>
          <w:numId w:val="7"/>
        </w:numPr>
        <w:suppressAutoHyphens w:val="0"/>
        <w:spacing w:line="276" w:lineRule="auto"/>
        <w:contextualSpacing w:val="0"/>
        <w:rPr>
          <w:rFonts w:ascii="RL2" w:hAnsi="RL2" w:cstheme="minorHAnsi"/>
        </w:rPr>
      </w:pPr>
      <w:r>
        <w:rPr>
          <w:rFonts w:ascii="RL2" w:hAnsi="RL2" w:cstheme="minorHAnsi"/>
        </w:rPr>
        <w:t xml:space="preserve">regular review of volunteer position descriptions to ensure that roles are current and </w:t>
      </w:r>
      <w:proofErr w:type="gramStart"/>
      <w:r>
        <w:rPr>
          <w:rFonts w:ascii="RL2" w:hAnsi="RL2" w:cstheme="minorHAnsi"/>
        </w:rPr>
        <w:t>relevant</w:t>
      </w:r>
      <w:proofErr w:type="gramEnd"/>
    </w:p>
    <w:p w14:paraId="6CCF4967" w14:textId="77777777" w:rsidR="00A74EB8" w:rsidRDefault="00A74EB8" w:rsidP="00A74EB8">
      <w:pPr>
        <w:widowControl/>
        <w:suppressAutoHyphens w:val="0"/>
        <w:spacing w:after="200" w:line="276" w:lineRule="auto"/>
        <w:contextualSpacing/>
        <w:rPr>
          <w:rFonts w:ascii="RL2" w:eastAsiaTheme="minorHAnsi" w:hAnsi="RL2" w:cstheme="minorHAnsi"/>
          <w:sz w:val="22"/>
          <w:szCs w:val="22"/>
          <w:lang w:eastAsia="en-US"/>
        </w:rPr>
      </w:pPr>
    </w:p>
    <w:p w14:paraId="335946AB" w14:textId="77777777" w:rsidR="00A74EB8" w:rsidRDefault="00A74EB8" w:rsidP="00A74EB8">
      <w:pPr>
        <w:widowControl/>
        <w:suppressAutoHyphens w:val="0"/>
        <w:spacing w:line="276" w:lineRule="auto"/>
        <w:jc w:val="center"/>
        <w:rPr>
          <w:rFonts w:ascii="RL2" w:eastAsiaTheme="minorHAnsi" w:hAnsi="RL2" w:cstheme="minorHAnsi"/>
          <w:b/>
          <w:sz w:val="22"/>
          <w:szCs w:val="22"/>
          <w:lang w:eastAsia="en-US"/>
        </w:rPr>
      </w:pPr>
    </w:p>
    <w:p w14:paraId="1D80CCBD" w14:textId="77777777" w:rsidR="00A74EB8" w:rsidRDefault="00A74EB8" w:rsidP="00A74EB8">
      <w:pPr>
        <w:widowControl/>
        <w:suppressAutoHyphens w:val="0"/>
        <w:spacing w:line="276" w:lineRule="auto"/>
        <w:jc w:val="center"/>
        <w:rPr>
          <w:rFonts w:ascii="RL2" w:eastAsiaTheme="minorHAnsi" w:hAnsi="RL2" w:cstheme="minorHAnsi"/>
          <w:b/>
          <w:sz w:val="22"/>
          <w:szCs w:val="22"/>
          <w:lang w:eastAsia="en-US"/>
        </w:rPr>
      </w:pPr>
    </w:p>
    <w:p w14:paraId="05293AED" w14:textId="77777777" w:rsidR="00A74EB8" w:rsidRDefault="00A74EB8" w:rsidP="00A74EB8">
      <w:pPr>
        <w:widowControl/>
        <w:suppressAutoHyphens w:val="0"/>
        <w:spacing w:line="276" w:lineRule="auto"/>
        <w:jc w:val="center"/>
        <w:rPr>
          <w:rFonts w:ascii="RL2" w:eastAsiaTheme="minorHAnsi" w:hAnsi="RL2" w:cstheme="minorHAnsi"/>
          <w:b/>
          <w:sz w:val="22"/>
          <w:szCs w:val="22"/>
          <w:lang w:eastAsia="en-US"/>
        </w:rPr>
      </w:pPr>
    </w:p>
    <w:p w14:paraId="6934C4B9" w14:textId="77777777" w:rsidR="00A74EB8" w:rsidRDefault="00A74EB8" w:rsidP="00A74EB8">
      <w:pPr>
        <w:widowControl/>
        <w:suppressAutoHyphens w:val="0"/>
        <w:spacing w:line="276" w:lineRule="auto"/>
        <w:jc w:val="center"/>
        <w:rPr>
          <w:rFonts w:ascii="RL2" w:eastAsiaTheme="minorHAnsi" w:hAnsi="RL2" w:cstheme="minorHAnsi"/>
          <w:b/>
          <w:sz w:val="22"/>
          <w:szCs w:val="22"/>
          <w:lang w:eastAsia="en-US"/>
        </w:rPr>
      </w:pPr>
    </w:p>
    <w:p w14:paraId="4F1DEB36" w14:textId="77777777" w:rsidR="00A74EB8" w:rsidRDefault="00A74EB8" w:rsidP="00A74EB8">
      <w:pPr>
        <w:widowControl/>
        <w:suppressAutoHyphens w:val="0"/>
        <w:spacing w:line="276" w:lineRule="auto"/>
        <w:jc w:val="center"/>
        <w:rPr>
          <w:rFonts w:ascii="RL2" w:eastAsiaTheme="minorHAnsi" w:hAnsi="RL2" w:cstheme="minorHAnsi"/>
          <w:b/>
          <w:sz w:val="22"/>
          <w:szCs w:val="22"/>
          <w:lang w:eastAsia="en-US"/>
        </w:rPr>
      </w:pPr>
    </w:p>
    <w:p w14:paraId="1B2B3FC2" w14:textId="77777777" w:rsidR="00A74EB8" w:rsidRDefault="00A74EB8" w:rsidP="00A74EB8">
      <w:pPr>
        <w:widowControl/>
        <w:suppressAutoHyphens w:val="0"/>
        <w:spacing w:line="276" w:lineRule="auto"/>
        <w:jc w:val="center"/>
        <w:rPr>
          <w:rFonts w:ascii="RL2" w:eastAsiaTheme="minorHAnsi" w:hAnsi="RL2" w:cstheme="minorHAnsi"/>
          <w:b/>
          <w:sz w:val="22"/>
          <w:szCs w:val="22"/>
          <w:lang w:eastAsia="en-US"/>
        </w:rPr>
      </w:pPr>
    </w:p>
    <w:p w14:paraId="7468F864" w14:textId="77777777" w:rsidR="00A74EB8" w:rsidRDefault="00A74EB8" w:rsidP="00A74EB8">
      <w:pPr>
        <w:widowControl/>
        <w:suppressAutoHyphens w:val="0"/>
        <w:spacing w:line="276" w:lineRule="auto"/>
        <w:jc w:val="center"/>
        <w:rPr>
          <w:rFonts w:ascii="RL2" w:eastAsiaTheme="minorHAnsi" w:hAnsi="RL2" w:cstheme="minorHAnsi"/>
          <w:b/>
          <w:sz w:val="22"/>
          <w:szCs w:val="22"/>
          <w:lang w:eastAsia="en-US"/>
        </w:rPr>
      </w:pPr>
    </w:p>
    <w:p w14:paraId="067916B6" w14:textId="77777777" w:rsidR="00A74EB8" w:rsidRDefault="00A74EB8" w:rsidP="00A74EB8">
      <w:pPr>
        <w:widowControl/>
        <w:suppressAutoHyphens w:val="0"/>
        <w:spacing w:line="276" w:lineRule="auto"/>
        <w:jc w:val="center"/>
        <w:rPr>
          <w:rFonts w:ascii="RL2" w:eastAsiaTheme="minorHAnsi" w:hAnsi="RL2" w:cstheme="minorHAnsi"/>
          <w:b/>
          <w:sz w:val="22"/>
          <w:szCs w:val="22"/>
          <w:lang w:eastAsia="en-US"/>
        </w:rPr>
      </w:pPr>
    </w:p>
    <w:p w14:paraId="4E22BA8B" w14:textId="77777777" w:rsidR="00A74EB8" w:rsidRDefault="00A74EB8" w:rsidP="00A74EB8">
      <w:pPr>
        <w:widowControl/>
        <w:suppressAutoHyphens w:val="0"/>
        <w:spacing w:line="276" w:lineRule="auto"/>
        <w:jc w:val="center"/>
        <w:rPr>
          <w:rFonts w:ascii="RL2" w:eastAsiaTheme="minorHAnsi" w:hAnsi="RL2" w:cstheme="minorHAnsi"/>
          <w:b/>
          <w:sz w:val="22"/>
          <w:szCs w:val="22"/>
          <w:lang w:eastAsia="en-US"/>
        </w:rPr>
      </w:pPr>
    </w:p>
    <w:p w14:paraId="3863F90E" w14:textId="77777777" w:rsidR="00A74EB8" w:rsidRDefault="00A74EB8" w:rsidP="00A74EB8">
      <w:pPr>
        <w:widowControl/>
        <w:suppressAutoHyphens w:val="0"/>
        <w:spacing w:line="276" w:lineRule="auto"/>
        <w:jc w:val="center"/>
        <w:rPr>
          <w:rFonts w:ascii="RL2" w:eastAsiaTheme="minorHAnsi" w:hAnsi="RL2" w:cstheme="minorHAnsi"/>
          <w:b/>
          <w:sz w:val="22"/>
          <w:szCs w:val="22"/>
          <w:lang w:eastAsia="en-US"/>
        </w:rPr>
      </w:pPr>
    </w:p>
    <w:p w14:paraId="0090A6CC" w14:textId="77777777" w:rsidR="00A74EB8" w:rsidRDefault="00A74EB8" w:rsidP="00A74EB8">
      <w:pPr>
        <w:widowControl/>
        <w:suppressAutoHyphens w:val="0"/>
        <w:spacing w:line="276" w:lineRule="auto"/>
        <w:jc w:val="center"/>
        <w:rPr>
          <w:rFonts w:ascii="RL2" w:eastAsiaTheme="minorHAnsi" w:hAnsi="RL2" w:cstheme="minorHAnsi"/>
          <w:b/>
          <w:sz w:val="22"/>
          <w:szCs w:val="22"/>
          <w:lang w:eastAsia="en-US"/>
        </w:rPr>
      </w:pPr>
    </w:p>
    <w:p w14:paraId="79C14F9D" w14:textId="77777777" w:rsidR="00A74EB8" w:rsidRDefault="00A74EB8" w:rsidP="00A74EB8">
      <w:pPr>
        <w:widowControl/>
        <w:suppressAutoHyphens w:val="0"/>
        <w:spacing w:line="276" w:lineRule="auto"/>
        <w:jc w:val="center"/>
        <w:rPr>
          <w:rFonts w:ascii="RL2" w:eastAsiaTheme="minorHAnsi" w:hAnsi="RL2" w:cstheme="minorHAnsi"/>
          <w:b/>
          <w:sz w:val="22"/>
          <w:szCs w:val="22"/>
          <w:lang w:eastAsia="en-US"/>
        </w:rPr>
      </w:pPr>
    </w:p>
    <w:p w14:paraId="24092D49" w14:textId="77777777" w:rsidR="00A74EB8" w:rsidRDefault="00A74EB8" w:rsidP="00A74EB8">
      <w:pPr>
        <w:widowControl/>
        <w:suppressAutoHyphens w:val="0"/>
        <w:spacing w:line="276" w:lineRule="auto"/>
        <w:jc w:val="center"/>
        <w:rPr>
          <w:rFonts w:ascii="RL2" w:eastAsiaTheme="minorHAnsi" w:hAnsi="RL2" w:cstheme="minorHAnsi"/>
          <w:b/>
          <w:sz w:val="22"/>
          <w:szCs w:val="22"/>
          <w:lang w:eastAsia="en-US"/>
        </w:rPr>
      </w:pPr>
    </w:p>
    <w:p w14:paraId="1DC10243" w14:textId="77777777" w:rsidR="00A74EB8" w:rsidRDefault="00A74EB8" w:rsidP="00A74EB8">
      <w:pPr>
        <w:widowControl/>
        <w:suppressAutoHyphens w:val="0"/>
        <w:spacing w:line="276" w:lineRule="auto"/>
        <w:jc w:val="center"/>
        <w:rPr>
          <w:rFonts w:ascii="RL2" w:eastAsiaTheme="minorHAnsi" w:hAnsi="RL2" w:cstheme="minorHAnsi"/>
          <w:b/>
          <w:sz w:val="22"/>
          <w:szCs w:val="22"/>
          <w:lang w:eastAsia="en-US"/>
        </w:rPr>
      </w:pPr>
    </w:p>
    <w:p w14:paraId="2DE5A30D" w14:textId="77777777" w:rsidR="00A74EB8" w:rsidRDefault="00A74EB8" w:rsidP="00A74EB8">
      <w:pPr>
        <w:widowControl/>
        <w:suppressAutoHyphens w:val="0"/>
        <w:spacing w:line="276" w:lineRule="auto"/>
        <w:jc w:val="center"/>
        <w:rPr>
          <w:rFonts w:ascii="RL2" w:eastAsiaTheme="minorHAnsi" w:hAnsi="RL2" w:cstheme="minorHAnsi"/>
          <w:b/>
          <w:sz w:val="22"/>
          <w:szCs w:val="22"/>
          <w:lang w:eastAsia="en-US"/>
        </w:rPr>
      </w:pPr>
    </w:p>
    <w:p w14:paraId="520C95DF" w14:textId="77777777" w:rsidR="00A74EB8" w:rsidRDefault="00A74EB8" w:rsidP="00A74EB8">
      <w:pPr>
        <w:widowControl/>
        <w:suppressAutoHyphens w:val="0"/>
        <w:spacing w:line="276" w:lineRule="auto"/>
        <w:jc w:val="center"/>
        <w:rPr>
          <w:rFonts w:ascii="RL2" w:eastAsiaTheme="minorHAnsi" w:hAnsi="RL2" w:cstheme="minorHAnsi"/>
          <w:b/>
          <w:sz w:val="22"/>
          <w:szCs w:val="22"/>
          <w:lang w:eastAsia="en-US"/>
        </w:rPr>
      </w:pPr>
    </w:p>
    <w:p w14:paraId="3A6C0891" w14:textId="77777777" w:rsidR="00A74EB8" w:rsidRDefault="00A74EB8" w:rsidP="00A74EB8">
      <w:pPr>
        <w:widowControl/>
        <w:suppressAutoHyphens w:val="0"/>
        <w:spacing w:line="276" w:lineRule="auto"/>
        <w:jc w:val="center"/>
        <w:rPr>
          <w:rFonts w:ascii="RL2" w:eastAsiaTheme="minorHAnsi" w:hAnsi="RL2" w:cstheme="minorHAnsi"/>
          <w:b/>
          <w:sz w:val="22"/>
          <w:szCs w:val="22"/>
          <w:lang w:eastAsia="en-US"/>
        </w:rPr>
      </w:pPr>
    </w:p>
    <w:p w14:paraId="2EFE612C" w14:textId="77777777" w:rsidR="00A74EB8" w:rsidRDefault="00A74EB8" w:rsidP="00A74EB8">
      <w:pPr>
        <w:widowControl/>
        <w:suppressAutoHyphens w:val="0"/>
        <w:spacing w:line="276" w:lineRule="auto"/>
        <w:jc w:val="center"/>
        <w:rPr>
          <w:rFonts w:ascii="RL2" w:eastAsiaTheme="minorHAnsi" w:hAnsi="RL2" w:cstheme="minorHAnsi"/>
          <w:b/>
          <w:sz w:val="22"/>
          <w:szCs w:val="22"/>
          <w:lang w:eastAsia="en-US"/>
        </w:rPr>
      </w:pPr>
    </w:p>
    <w:p w14:paraId="618D8FD0" w14:textId="77777777" w:rsidR="00A74EB8" w:rsidRDefault="00A74EB8" w:rsidP="00A74EB8">
      <w:pPr>
        <w:widowControl/>
        <w:suppressAutoHyphens w:val="0"/>
        <w:spacing w:line="276" w:lineRule="auto"/>
        <w:jc w:val="center"/>
        <w:rPr>
          <w:rFonts w:ascii="RL2" w:eastAsiaTheme="minorHAnsi" w:hAnsi="RL2" w:cstheme="minorHAnsi"/>
          <w:b/>
          <w:sz w:val="22"/>
          <w:szCs w:val="22"/>
          <w:lang w:eastAsia="en-US"/>
        </w:rPr>
      </w:pPr>
    </w:p>
    <w:p w14:paraId="231057BB" w14:textId="6AC9FA20" w:rsidR="00A74EB8" w:rsidRDefault="00A74EB8" w:rsidP="00A74EB8">
      <w:pPr>
        <w:widowControl/>
        <w:suppressAutoHyphens w:val="0"/>
        <w:spacing w:line="276" w:lineRule="auto"/>
        <w:jc w:val="center"/>
        <w:rPr>
          <w:rFonts w:ascii="RL2" w:eastAsiaTheme="minorHAnsi" w:hAnsi="RL2" w:cstheme="minorHAnsi"/>
          <w:b/>
          <w:sz w:val="22"/>
          <w:szCs w:val="22"/>
          <w:lang w:eastAsia="en-US"/>
        </w:rPr>
      </w:pPr>
      <w:r w:rsidRPr="00936C91">
        <w:rPr>
          <w:rFonts w:ascii="RL2" w:eastAsiaTheme="minorHAnsi" w:hAnsi="RL2" w:cstheme="minorHAnsi"/>
          <w:b/>
          <w:sz w:val="22"/>
          <w:szCs w:val="22"/>
          <w:lang w:eastAsia="en-US"/>
        </w:rPr>
        <w:t>Volunteer Management Plan – Actions</w:t>
      </w:r>
    </w:p>
    <w:p w14:paraId="4502693D" w14:textId="77777777" w:rsidR="00A74EB8" w:rsidRPr="00936C91" w:rsidRDefault="00A74EB8" w:rsidP="00A74EB8">
      <w:pPr>
        <w:widowControl/>
        <w:suppressAutoHyphens w:val="0"/>
        <w:spacing w:line="276" w:lineRule="auto"/>
        <w:jc w:val="center"/>
        <w:rPr>
          <w:rFonts w:ascii="RL2" w:eastAsiaTheme="minorHAnsi" w:hAnsi="RL2" w:cstheme="minorHAnsi"/>
          <w:b/>
          <w:sz w:val="22"/>
          <w:szCs w:val="22"/>
          <w:lang w:eastAsia="en-US"/>
        </w:rPr>
      </w:pPr>
    </w:p>
    <w:p w14:paraId="088C2DDE" w14:textId="77777777" w:rsidR="00A74EB8" w:rsidRDefault="00A74EB8" w:rsidP="00A74EB8">
      <w:pPr>
        <w:widowControl/>
        <w:suppressAutoHyphens w:val="0"/>
        <w:spacing w:line="276" w:lineRule="auto"/>
        <w:rPr>
          <w:rFonts w:ascii="RL2" w:eastAsiaTheme="minorHAnsi" w:hAnsi="RL2" w:cstheme="minorHAnsi"/>
          <w:sz w:val="22"/>
          <w:szCs w:val="22"/>
          <w:lang w:eastAsia="en-US"/>
        </w:rPr>
      </w:pPr>
      <w:r w:rsidRPr="00936C91">
        <w:rPr>
          <w:rFonts w:ascii="RL2" w:eastAsiaTheme="minorHAnsi" w:hAnsi="RL2" w:cstheme="minorHAnsi"/>
          <w:sz w:val="22"/>
          <w:szCs w:val="22"/>
          <w:lang w:eastAsia="en-US"/>
        </w:rPr>
        <w:t>The table is reflective of the items identified throughout this plan that require action to implement. By identifying the individual actions needed and assigning responsibility for those actions, we are better able to improve our volunteering program and therefore our club.</w:t>
      </w:r>
    </w:p>
    <w:p w14:paraId="71C4B994" w14:textId="77777777" w:rsidR="00A74EB8" w:rsidRDefault="00A74EB8" w:rsidP="00A74EB8">
      <w:pPr>
        <w:widowControl/>
        <w:suppressAutoHyphens w:val="0"/>
        <w:spacing w:after="200" w:line="276" w:lineRule="auto"/>
        <w:contextualSpacing/>
        <w:rPr>
          <w:rFonts w:ascii="RL2" w:eastAsiaTheme="minorHAnsi" w:hAnsi="RL2" w:cstheme="minorHAnsi"/>
          <w:sz w:val="22"/>
          <w:szCs w:val="22"/>
          <w:lang w:eastAsia="en-US"/>
        </w:rPr>
      </w:pPr>
    </w:p>
    <w:tbl>
      <w:tblPr>
        <w:tblStyle w:val="TableGrid"/>
        <w:tblW w:w="9607" w:type="dxa"/>
        <w:tblLayout w:type="fixed"/>
        <w:tblLook w:val="04A0" w:firstRow="1" w:lastRow="0" w:firstColumn="1" w:lastColumn="0" w:noHBand="0" w:noVBand="1"/>
      </w:tblPr>
      <w:tblGrid>
        <w:gridCol w:w="1951"/>
        <w:gridCol w:w="1559"/>
        <w:gridCol w:w="1843"/>
        <w:gridCol w:w="1418"/>
        <w:gridCol w:w="1418"/>
        <w:gridCol w:w="1418"/>
      </w:tblGrid>
      <w:tr w:rsidR="00A74EB8" w:rsidRPr="00936C91" w14:paraId="46D01AD2" w14:textId="77777777" w:rsidTr="002C403A">
        <w:tc>
          <w:tcPr>
            <w:tcW w:w="1951" w:type="dxa"/>
          </w:tcPr>
          <w:p w14:paraId="714E350C" w14:textId="77777777" w:rsidR="00A74EB8" w:rsidRPr="00936C91" w:rsidRDefault="00A74EB8" w:rsidP="002C403A">
            <w:pPr>
              <w:widowControl/>
              <w:suppressAutoHyphens w:val="0"/>
              <w:jc w:val="center"/>
              <w:rPr>
                <w:rFonts w:ascii="RL2" w:hAnsi="RL2" w:cstheme="minorHAnsi"/>
                <w:b/>
                <w:sz w:val="22"/>
              </w:rPr>
            </w:pPr>
            <w:r w:rsidRPr="00936C91">
              <w:rPr>
                <w:rFonts w:ascii="RL2" w:hAnsi="RL2" w:cstheme="minorHAnsi"/>
                <w:b/>
                <w:sz w:val="22"/>
              </w:rPr>
              <w:t>Phase in cycle</w:t>
            </w:r>
          </w:p>
        </w:tc>
        <w:tc>
          <w:tcPr>
            <w:tcW w:w="1559" w:type="dxa"/>
          </w:tcPr>
          <w:p w14:paraId="60560CE3" w14:textId="77777777" w:rsidR="00A74EB8" w:rsidRPr="00936C91" w:rsidRDefault="00A74EB8" w:rsidP="002C403A">
            <w:pPr>
              <w:widowControl/>
              <w:suppressAutoHyphens w:val="0"/>
              <w:jc w:val="center"/>
              <w:rPr>
                <w:rFonts w:ascii="RL2" w:hAnsi="RL2" w:cstheme="minorHAnsi"/>
                <w:b/>
                <w:sz w:val="22"/>
              </w:rPr>
            </w:pPr>
            <w:r w:rsidRPr="00936C91">
              <w:rPr>
                <w:rFonts w:ascii="RL2" w:hAnsi="RL2" w:cstheme="minorHAnsi"/>
                <w:b/>
                <w:sz w:val="22"/>
              </w:rPr>
              <w:t>Brief description</w:t>
            </w:r>
          </w:p>
          <w:p w14:paraId="6039404C" w14:textId="77777777" w:rsidR="00A74EB8" w:rsidRPr="00936C91" w:rsidRDefault="00A74EB8" w:rsidP="002C403A">
            <w:pPr>
              <w:widowControl/>
              <w:suppressAutoHyphens w:val="0"/>
              <w:jc w:val="center"/>
              <w:rPr>
                <w:rFonts w:ascii="RL2" w:hAnsi="RL2" w:cstheme="minorHAnsi"/>
                <w:b/>
                <w:sz w:val="22"/>
              </w:rPr>
            </w:pPr>
            <w:r w:rsidRPr="00936C91">
              <w:rPr>
                <w:rFonts w:ascii="RL2" w:hAnsi="RL2" w:cstheme="minorHAnsi"/>
                <w:b/>
                <w:sz w:val="22"/>
              </w:rPr>
              <w:t>of action</w:t>
            </w:r>
          </w:p>
          <w:p w14:paraId="0F6489AA" w14:textId="77777777" w:rsidR="00A74EB8" w:rsidRPr="00936C91" w:rsidRDefault="00A74EB8" w:rsidP="002C403A">
            <w:pPr>
              <w:widowControl/>
              <w:suppressAutoHyphens w:val="0"/>
              <w:jc w:val="center"/>
              <w:rPr>
                <w:rFonts w:ascii="RL2" w:hAnsi="RL2" w:cstheme="minorHAnsi"/>
                <w:b/>
                <w:sz w:val="22"/>
              </w:rPr>
            </w:pPr>
            <w:r w:rsidRPr="00936C91">
              <w:rPr>
                <w:rFonts w:ascii="RL2" w:hAnsi="RL2" w:cstheme="minorHAnsi"/>
                <w:b/>
                <w:sz w:val="22"/>
              </w:rPr>
              <w:t>required</w:t>
            </w:r>
          </w:p>
        </w:tc>
        <w:tc>
          <w:tcPr>
            <w:tcW w:w="1843" w:type="dxa"/>
          </w:tcPr>
          <w:p w14:paraId="1F02015F" w14:textId="77777777" w:rsidR="00A74EB8" w:rsidRPr="00936C91" w:rsidRDefault="00A74EB8" w:rsidP="002C403A">
            <w:pPr>
              <w:widowControl/>
              <w:suppressAutoHyphens w:val="0"/>
              <w:jc w:val="center"/>
              <w:rPr>
                <w:rFonts w:ascii="RL2" w:hAnsi="RL2" w:cstheme="minorHAnsi"/>
                <w:b/>
                <w:sz w:val="22"/>
              </w:rPr>
            </w:pPr>
            <w:r w:rsidRPr="00936C91">
              <w:rPr>
                <w:rFonts w:ascii="RL2" w:hAnsi="RL2" w:cstheme="minorHAnsi"/>
                <w:b/>
                <w:sz w:val="22"/>
              </w:rPr>
              <w:t>Individual</w:t>
            </w:r>
          </w:p>
          <w:p w14:paraId="2AFB5F59" w14:textId="77777777" w:rsidR="00A74EB8" w:rsidRPr="00936C91" w:rsidRDefault="00A74EB8" w:rsidP="002C403A">
            <w:pPr>
              <w:widowControl/>
              <w:suppressAutoHyphens w:val="0"/>
              <w:jc w:val="center"/>
              <w:rPr>
                <w:rFonts w:ascii="RL2" w:hAnsi="RL2" w:cstheme="minorHAnsi"/>
                <w:b/>
                <w:sz w:val="22"/>
              </w:rPr>
            </w:pPr>
            <w:r w:rsidRPr="00936C91">
              <w:rPr>
                <w:rFonts w:ascii="RL2" w:hAnsi="RL2" w:cstheme="minorHAnsi"/>
                <w:b/>
                <w:sz w:val="22"/>
              </w:rPr>
              <w:t>responsible for implementation</w:t>
            </w:r>
          </w:p>
        </w:tc>
        <w:tc>
          <w:tcPr>
            <w:tcW w:w="1418" w:type="dxa"/>
          </w:tcPr>
          <w:p w14:paraId="088597E7" w14:textId="77777777" w:rsidR="00A74EB8" w:rsidRPr="00936C91" w:rsidRDefault="00A74EB8" w:rsidP="002C403A">
            <w:pPr>
              <w:widowControl/>
              <w:suppressAutoHyphens w:val="0"/>
              <w:jc w:val="center"/>
              <w:rPr>
                <w:rFonts w:ascii="RL2" w:hAnsi="RL2" w:cstheme="minorHAnsi"/>
                <w:b/>
                <w:sz w:val="22"/>
              </w:rPr>
            </w:pPr>
            <w:proofErr w:type="gramStart"/>
            <w:r w:rsidRPr="00936C91">
              <w:rPr>
                <w:rFonts w:ascii="RL2" w:hAnsi="RL2" w:cstheme="minorHAnsi"/>
                <w:b/>
                <w:sz w:val="22"/>
              </w:rPr>
              <w:t>Other</w:t>
            </w:r>
            <w:proofErr w:type="gramEnd"/>
            <w:r w:rsidRPr="00936C91">
              <w:rPr>
                <w:rFonts w:ascii="RL2" w:hAnsi="RL2" w:cstheme="minorHAnsi"/>
                <w:b/>
                <w:sz w:val="22"/>
              </w:rPr>
              <w:t xml:space="preserve"> person(s) involved</w:t>
            </w:r>
          </w:p>
        </w:tc>
        <w:tc>
          <w:tcPr>
            <w:tcW w:w="1418" w:type="dxa"/>
          </w:tcPr>
          <w:p w14:paraId="08211FBC" w14:textId="77777777" w:rsidR="00A74EB8" w:rsidRPr="00936C91" w:rsidRDefault="00A74EB8" w:rsidP="002C403A">
            <w:pPr>
              <w:widowControl/>
              <w:suppressAutoHyphens w:val="0"/>
              <w:jc w:val="center"/>
              <w:rPr>
                <w:rFonts w:ascii="RL2" w:hAnsi="RL2" w:cstheme="minorHAnsi"/>
                <w:b/>
                <w:sz w:val="22"/>
              </w:rPr>
            </w:pPr>
            <w:r w:rsidRPr="00936C91">
              <w:rPr>
                <w:rFonts w:ascii="RL2" w:hAnsi="RL2" w:cstheme="minorHAnsi"/>
                <w:b/>
                <w:sz w:val="22"/>
              </w:rPr>
              <w:t>Completion</w:t>
            </w:r>
          </w:p>
          <w:p w14:paraId="79CB2637" w14:textId="77777777" w:rsidR="00A74EB8" w:rsidRPr="00936C91" w:rsidRDefault="00A74EB8" w:rsidP="002C403A">
            <w:pPr>
              <w:widowControl/>
              <w:suppressAutoHyphens w:val="0"/>
              <w:jc w:val="center"/>
              <w:rPr>
                <w:rFonts w:ascii="RL2" w:hAnsi="RL2" w:cstheme="minorHAnsi"/>
                <w:b/>
                <w:sz w:val="22"/>
              </w:rPr>
            </w:pPr>
            <w:r w:rsidRPr="00936C91">
              <w:rPr>
                <w:rFonts w:ascii="RL2" w:hAnsi="RL2" w:cstheme="minorHAnsi"/>
                <w:b/>
                <w:sz w:val="22"/>
              </w:rPr>
              <w:t>Date</w:t>
            </w:r>
          </w:p>
          <w:p w14:paraId="018611A8" w14:textId="77777777" w:rsidR="00A74EB8" w:rsidRPr="00936C91" w:rsidRDefault="00A74EB8" w:rsidP="002C403A">
            <w:pPr>
              <w:widowControl/>
              <w:suppressAutoHyphens w:val="0"/>
              <w:jc w:val="center"/>
              <w:rPr>
                <w:rFonts w:ascii="RL2" w:hAnsi="RL2" w:cstheme="minorHAnsi"/>
                <w:b/>
                <w:sz w:val="22"/>
              </w:rPr>
            </w:pPr>
          </w:p>
          <w:p w14:paraId="0F600F4F" w14:textId="77777777" w:rsidR="00A74EB8" w:rsidRPr="00936C91" w:rsidRDefault="00A74EB8" w:rsidP="002C403A">
            <w:pPr>
              <w:widowControl/>
              <w:suppressAutoHyphens w:val="0"/>
              <w:jc w:val="center"/>
              <w:rPr>
                <w:rFonts w:ascii="RL2" w:hAnsi="RL2" w:cstheme="minorHAnsi"/>
                <w:b/>
                <w:sz w:val="22"/>
              </w:rPr>
            </w:pPr>
          </w:p>
        </w:tc>
        <w:tc>
          <w:tcPr>
            <w:tcW w:w="1418" w:type="dxa"/>
          </w:tcPr>
          <w:p w14:paraId="733802CB" w14:textId="77777777" w:rsidR="00A74EB8" w:rsidRPr="00936C91" w:rsidRDefault="00A74EB8" w:rsidP="002C403A">
            <w:pPr>
              <w:widowControl/>
              <w:suppressAutoHyphens w:val="0"/>
              <w:jc w:val="center"/>
              <w:rPr>
                <w:rFonts w:ascii="RL2" w:hAnsi="RL2" w:cstheme="minorHAnsi"/>
                <w:b/>
                <w:sz w:val="22"/>
              </w:rPr>
            </w:pPr>
            <w:r w:rsidRPr="00936C91">
              <w:rPr>
                <w:rFonts w:ascii="RL2" w:hAnsi="RL2" w:cstheme="minorHAnsi"/>
                <w:b/>
                <w:sz w:val="22"/>
              </w:rPr>
              <w:t>Notes</w:t>
            </w:r>
          </w:p>
        </w:tc>
      </w:tr>
      <w:tr w:rsidR="00A74EB8" w:rsidRPr="00936C91" w14:paraId="13CD6C46" w14:textId="77777777" w:rsidTr="002C403A">
        <w:trPr>
          <w:trHeight w:val="423"/>
        </w:trPr>
        <w:tc>
          <w:tcPr>
            <w:tcW w:w="1951" w:type="dxa"/>
          </w:tcPr>
          <w:p w14:paraId="38A1D044" w14:textId="77777777" w:rsidR="00A74EB8" w:rsidRPr="00936C91" w:rsidRDefault="00A74EB8" w:rsidP="002C403A">
            <w:pPr>
              <w:widowControl/>
              <w:suppressAutoHyphens w:val="0"/>
              <w:rPr>
                <w:rFonts w:ascii="RL2" w:hAnsi="RL2" w:cstheme="minorHAnsi"/>
                <w:sz w:val="22"/>
              </w:rPr>
            </w:pPr>
          </w:p>
        </w:tc>
        <w:tc>
          <w:tcPr>
            <w:tcW w:w="1559" w:type="dxa"/>
          </w:tcPr>
          <w:p w14:paraId="32BFA2B6" w14:textId="77777777" w:rsidR="00A74EB8" w:rsidRPr="00936C91" w:rsidRDefault="00A74EB8" w:rsidP="002C403A">
            <w:pPr>
              <w:widowControl/>
              <w:suppressAutoHyphens w:val="0"/>
              <w:jc w:val="center"/>
              <w:rPr>
                <w:rFonts w:ascii="RL2" w:hAnsi="RL2" w:cstheme="minorHAnsi"/>
                <w:sz w:val="22"/>
              </w:rPr>
            </w:pPr>
          </w:p>
        </w:tc>
        <w:tc>
          <w:tcPr>
            <w:tcW w:w="1843" w:type="dxa"/>
          </w:tcPr>
          <w:p w14:paraId="7CD1EA11" w14:textId="77777777" w:rsidR="00A74EB8" w:rsidRPr="00936C91" w:rsidRDefault="00A74EB8" w:rsidP="002C403A">
            <w:pPr>
              <w:widowControl/>
              <w:suppressAutoHyphens w:val="0"/>
              <w:jc w:val="center"/>
              <w:rPr>
                <w:rFonts w:ascii="RL2" w:hAnsi="RL2" w:cstheme="minorHAnsi"/>
                <w:sz w:val="22"/>
              </w:rPr>
            </w:pPr>
          </w:p>
        </w:tc>
        <w:tc>
          <w:tcPr>
            <w:tcW w:w="1418" w:type="dxa"/>
          </w:tcPr>
          <w:p w14:paraId="1C0D9918" w14:textId="77777777" w:rsidR="00A74EB8" w:rsidRPr="00936C91" w:rsidRDefault="00A74EB8" w:rsidP="002C403A">
            <w:pPr>
              <w:widowControl/>
              <w:suppressAutoHyphens w:val="0"/>
              <w:jc w:val="center"/>
              <w:rPr>
                <w:rFonts w:ascii="RL2" w:hAnsi="RL2" w:cstheme="minorHAnsi"/>
                <w:sz w:val="22"/>
              </w:rPr>
            </w:pPr>
          </w:p>
        </w:tc>
        <w:tc>
          <w:tcPr>
            <w:tcW w:w="1418" w:type="dxa"/>
          </w:tcPr>
          <w:p w14:paraId="50B6FE91" w14:textId="77777777" w:rsidR="00A74EB8" w:rsidRPr="00936C91" w:rsidRDefault="00A74EB8" w:rsidP="002C403A">
            <w:pPr>
              <w:widowControl/>
              <w:suppressAutoHyphens w:val="0"/>
              <w:jc w:val="center"/>
              <w:rPr>
                <w:rFonts w:ascii="RL2" w:hAnsi="RL2" w:cstheme="minorHAnsi"/>
                <w:sz w:val="22"/>
              </w:rPr>
            </w:pPr>
          </w:p>
        </w:tc>
        <w:tc>
          <w:tcPr>
            <w:tcW w:w="1418" w:type="dxa"/>
          </w:tcPr>
          <w:p w14:paraId="1750DA25" w14:textId="77777777" w:rsidR="00A74EB8" w:rsidRPr="00936C91" w:rsidRDefault="00A74EB8" w:rsidP="002C403A">
            <w:pPr>
              <w:widowControl/>
              <w:suppressAutoHyphens w:val="0"/>
              <w:jc w:val="center"/>
              <w:rPr>
                <w:rFonts w:ascii="RL2" w:hAnsi="RL2" w:cstheme="minorHAnsi"/>
                <w:sz w:val="22"/>
              </w:rPr>
            </w:pPr>
          </w:p>
        </w:tc>
      </w:tr>
      <w:tr w:rsidR="00A74EB8" w:rsidRPr="00936C91" w14:paraId="4DCC6CB1" w14:textId="77777777" w:rsidTr="002C403A">
        <w:trPr>
          <w:trHeight w:val="414"/>
        </w:trPr>
        <w:tc>
          <w:tcPr>
            <w:tcW w:w="1951" w:type="dxa"/>
          </w:tcPr>
          <w:p w14:paraId="4ABF8110" w14:textId="77777777" w:rsidR="00A74EB8" w:rsidRPr="00936C91" w:rsidRDefault="00A74EB8" w:rsidP="002C403A">
            <w:pPr>
              <w:widowControl/>
              <w:suppressAutoHyphens w:val="0"/>
              <w:rPr>
                <w:rFonts w:ascii="RL2" w:hAnsi="RL2" w:cstheme="minorHAnsi"/>
                <w:sz w:val="22"/>
              </w:rPr>
            </w:pPr>
          </w:p>
        </w:tc>
        <w:tc>
          <w:tcPr>
            <w:tcW w:w="1559" w:type="dxa"/>
          </w:tcPr>
          <w:p w14:paraId="2FC70F2A" w14:textId="77777777" w:rsidR="00A74EB8" w:rsidRPr="00936C91" w:rsidRDefault="00A74EB8" w:rsidP="002C403A">
            <w:pPr>
              <w:widowControl/>
              <w:suppressAutoHyphens w:val="0"/>
              <w:jc w:val="center"/>
              <w:rPr>
                <w:rFonts w:ascii="RL2" w:hAnsi="RL2" w:cstheme="minorHAnsi"/>
                <w:sz w:val="22"/>
              </w:rPr>
            </w:pPr>
          </w:p>
        </w:tc>
        <w:tc>
          <w:tcPr>
            <w:tcW w:w="1843" w:type="dxa"/>
          </w:tcPr>
          <w:p w14:paraId="029D9B9F" w14:textId="77777777" w:rsidR="00A74EB8" w:rsidRPr="00936C91" w:rsidRDefault="00A74EB8" w:rsidP="002C403A">
            <w:pPr>
              <w:widowControl/>
              <w:suppressAutoHyphens w:val="0"/>
              <w:jc w:val="center"/>
              <w:rPr>
                <w:rFonts w:ascii="RL2" w:hAnsi="RL2" w:cstheme="minorHAnsi"/>
                <w:sz w:val="22"/>
              </w:rPr>
            </w:pPr>
          </w:p>
        </w:tc>
        <w:tc>
          <w:tcPr>
            <w:tcW w:w="1418" w:type="dxa"/>
          </w:tcPr>
          <w:p w14:paraId="7367E2AC" w14:textId="77777777" w:rsidR="00A74EB8" w:rsidRPr="00936C91" w:rsidRDefault="00A74EB8" w:rsidP="002C403A">
            <w:pPr>
              <w:widowControl/>
              <w:suppressAutoHyphens w:val="0"/>
              <w:jc w:val="center"/>
              <w:rPr>
                <w:rFonts w:ascii="RL2" w:hAnsi="RL2" w:cstheme="minorHAnsi"/>
                <w:sz w:val="22"/>
              </w:rPr>
            </w:pPr>
          </w:p>
        </w:tc>
        <w:tc>
          <w:tcPr>
            <w:tcW w:w="1418" w:type="dxa"/>
          </w:tcPr>
          <w:p w14:paraId="736FDE5D" w14:textId="77777777" w:rsidR="00A74EB8" w:rsidRPr="00936C91" w:rsidRDefault="00A74EB8" w:rsidP="002C403A">
            <w:pPr>
              <w:widowControl/>
              <w:suppressAutoHyphens w:val="0"/>
              <w:jc w:val="center"/>
              <w:rPr>
                <w:rFonts w:ascii="RL2" w:hAnsi="RL2" w:cstheme="minorHAnsi"/>
                <w:sz w:val="22"/>
              </w:rPr>
            </w:pPr>
          </w:p>
        </w:tc>
        <w:tc>
          <w:tcPr>
            <w:tcW w:w="1418" w:type="dxa"/>
          </w:tcPr>
          <w:p w14:paraId="25B28CB3" w14:textId="77777777" w:rsidR="00A74EB8" w:rsidRPr="00936C91" w:rsidRDefault="00A74EB8" w:rsidP="002C403A">
            <w:pPr>
              <w:widowControl/>
              <w:suppressAutoHyphens w:val="0"/>
              <w:jc w:val="center"/>
              <w:rPr>
                <w:rFonts w:ascii="RL2" w:hAnsi="RL2" w:cstheme="minorHAnsi"/>
                <w:sz w:val="22"/>
              </w:rPr>
            </w:pPr>
          </w:p>
        </w:tc>
      </w:tr>
      <w:tr w:rsidR="00A74EB8" w:rsidRPr="00936C91" w14:paraId="17EDEE88" w14:textId="77777777" w:rsidTr="002C403A">
        <w:trPr>
          <w:trHeight w:val="422"/>
        </w:trPr>
        <w:tc>
          <w:tcPr>
            <w:tcW w:w="1951" w:type="dxa"/>
          </w:tcPr>
          <w:p w14:paraId="3672AEF3" w14:textId="77777777" w:rsidR="00A74EB8" w:rsidRPr="00936C91" w:rsidRDefault="00A74EB8" w:rsidP="002C403A">
            <w:pPr>
              <w:widowControl/>
              <w:suppressAutoHyphens w:val="0"/>
              <w:rPr>
                <w:rFonts w:ascii="RL2" w:hAnsi="RL2" w:cstheme="minorHAnsi"/>
                <w:sz w:val="22"/>
              </w:rPr>
            </w:pPr>
          </w:p>
        </w:tc>
        <w:tc>
          <w:tcPr>
            <w:tcW w:w="1559" w:type="dxa"/>
          </w:tcPr>
          <w:p w14:paraId="68AE6249" w14:textId="77777777" w:rsidR="00A74EB8" w:rsidRPr="00936C91" w:rsidRDefault="00A74EB8" w:rsidP="002C403A">
            <w:pPr>
              <w:widowControl/>
              <w:suppressAutoHyphens w:val="0"/>
              <w:jc w:val="center"/>
              <w:rPr>
                <w:rFonts w:ascii="RL2" w:hAnsi="RL2" w:cstheme="minorHAnsi"/>
                <w:sz w:val="22"/>
              </w:rPr>
            </w:pPr>
          </w:p>
        </w:tc>
        <w:tc>
          <w:tcPr>
            <w:tcW w:w="1843" w:type="dxa"/>
          </w:tcPr>
          <w:p w14:paraId="04FD8BB3" w14:textId="77777777" w:rsidR="00A74EB8" w:rsidRPr="00936C91" w:rsidRDefault="00A74EB8" w:rsidP="002C403A">
            <w:pPr>
              <w:widowControl/>
              <w:suppressAutoHyphens w:val="0"/>
              <w:jc w:val="center"/>
              <w:rPr>
                <w:rFonts w:ascii="RL2" w:hAnsi="RL2" w:cstheme="minorHAnsi"/>
                <w:sz w:val="22"/>
              </w:rPr>
            </w:pPr>
          </w:p>
        </w:tc>
        <w:tc>
          <w:tcPr>
            <w:tcW w:w="1418" w:type="dxa"/>
          </w:tcPr>
          <w:p w14:paraId="0DE50B33" w14:textId="77777777" w:rsidR="00A74EB8" w:rsidRPr="00936C91" w:rsidRDefault="00A74EB8" w:rsidP="002C403A">
            <w:pPr>
              <w:widowControl/>
              <w:suppressAutoHyphens w:val="0"/>
              <w:jc w:val="center"/>
              <w:rPr>
                <w:rFonts w:ascii="RL2" w:hAnsi="RL2" w:cstheme="minorHAnsi"/>
                <w:sz w:val="22"/>
              </w:rPr>
            </w:pPr>
          </w:p>
        </w:tc>
        <w:tc>
          <w:tcPr>
            <w:tcW w:w="1418" w:type="dxa"/>
          </w:tcPr>
          <w:p w14:paraId="26EB6DB5" w14:textId="77777777" w:rsidR="00A74EB8" w:rsidRPr="00936C91" w:rsidRDefault="00A74EB8" w:rsidP="002C403A">
            <w:pPr>
              <w:widowControl/>
              <w:suppressAutoHyphens w:val="0"/>
              <w:jc w:val="center"/>
              <w:rPr>
                <w:rFonts w:ascii="RL2" w:hAnsi="RL2" w:cstheme="minorHAnsi"/>
                <w:sz w:val="22"/>
              </w:rPr>
            </w:pPr>
          </w:p>
        </w:tc>
        <w:tc>
          <w:tcPr>
            <w:tcW w:w="1418" w:type="dxa"/>
          </w:tcPr>
          <w:p w14:paraId="30DC8BDA" w14:textId="77777777" w:rsidR="00A74EB8" w:rsidRPr="00936C91" w:rsidRDefault="00A74EB8" w:rsidP="002C403A">
            <w:pPr>
              <w:widowControl/>
              <w:suppressAutoHyphens w:val="0"/>
              <w:jc w:val="center"/>
              <w:rPr>
                <w:rFonts w:ascii="RL2" w:hAnsi="RL2" w:cstheme="minorHAnsi"/>
                <w:sz w:val="22"/>
              </w:rPr>
            </w:pPr>
          </w:p>
        </w:tc>
      </w:tr>
      <w:tr w:rsidR="00A74EB8" w:rsidRPr="00936C91" w14:paraId="12A26C37" w14:textId="77777777" w:rsidTr="002C403A">
        <w:trPr>
          <w:trHeight w:val="414"/>
        </w:trPr>
        <w:tc>
          <w:tcPr>
            <w:tcW w:w="1951" w:type="dxa"/>
          </w:tcPr>
          <w:p w14:paraId="1DE4A40F" w14:textId="77777777" w:rsidR="00A74EB8" w:rsidRPr="00936C91" w:rsidRDefault="00A74EB8" w:rsidP="002C403A">
            <w:pPr>
              <w:widowControl/>
              <w:suppressAutoHyphens w:val="0"/>
              <w:rPr>
                <w:rFonts w:ascii="RL2" w:hAnsi="RL2" w:cstheme="minorHAnsi"/>
                <w:sz w:val="22"/>
              </w:rPr>
            </w:pPr>
          </w:p>
        </w:tc>
        <w:tc>
          <w:tcPr>
            <w:tcW w:w="1559" w:type="dxa"/>
          </w:tcPr>
          <w:p w14:paraId="6776A651" w14:textId="77777777" w:rsidR="00A74EB8" w:rsidRPr="00936C91" w:rsidRDefault="00A74EB8" w:rsidP="002C403A">
            <w:pPr>
              <w:widowControl/>
              <w:suppressAutoHyphens w:val="0"/>
              <w:jc w:val="center"/>
              <w:rPr>
                <w:rFonts w:ascii="RL2" w:hAnsi="RL2" w:cstheme="minorHAnsi"/>
                <w:sz w:val="22"/>
              </w:rPr>
            </w:pPr>
          </w:p>
        </w:tc>
        <w:tc>
          <w:tcPr>
            <w:tcW w:w="1843" w:type="dxa"/>
          </w:tcPr>
          <w:p w14:paraId="4DD76D95" w14:textId="77777777" w:rsidR="00A74EB8" w:rsidRPr="00936C91" w:rsidRDefault="00A74EB8" w:rsidP="002C403A">
            <w:pPr>
              <w:widowControl/>
              <w:suppressAutoHyphens w:val="0"/>
              <w:jc w:val="center"/>
              <w:rPr>
                <w:rFonts w:ascii="RL2" w:hAnsi="RL2" w:cstheme="minorHAnsi"/>
                <w:sz w:val="22"/>
              </w:rPr>
            </w:pPr>
          </w:p>
        </w:tc>
        <w:tc>
          <w:tcPr>
            <w:tcW w:w="1418" w:type="dxa"/>
          </w:tcPr>
          <w:p w14:paraId="5C93C624" w14:textId="77777777" w:rsidR="00A74EB8" w:rsidRPr="00936C91" w:rsidRDefault="00A74EB8" w:rsidP="002C403A">
            <w:pPr>
              <w:widowControl/>
              <w:suppressAutoHyphens w:val="0"/>
              <w:jc w:val="center"/>
              <w:rPr>
                <w:rFonts w:ascii="RL2" w:hAnsi="RL2" w:cstheme="minorHAnsi"/>
                <w:sz w:val="22"/>
              </w:rPr>
            </w:pPr>
          </w:p>
        </w:tc>
        <w:tc>
          <w:tcPr>
            <w:tcW w:w="1418" w:type="dxa"/>
          </w:tcPr>
          <w:p w14:paraId="2C254B31" w14:textId="77777777" w:rsidR="00A74EB8" w:rsidRPr="00936C91" w:rsidRDefault="00A74EB8" w:rsidP="002C403A">
            <w:pPr>
              <w:widowControl/>
              <w:suppressAutoHyphens w:val="0"/>
              <w:jc w:val="center"/>
              <w:rPr>
                <w:rFonts w:ascii="RL2" w:hAnsi="RL2" w:cstheme="minorHAnsi"/>
                <w:sz w:val="22"/>
              </w:rPr>
            </w:pPr>
          </w:p>
        </w:tc>
        <w:tc>
          <w:tcPr>
            <w:tcW w:w="1418" w:type="dxa"/>
          </w:tcPr>
          <w:p w14:paraId="2DC250CC" w14:textId="77777777" w:rsidR="00A74EB8" w:rsidRPr="00936C91" w:rsidRDefault="00A74EB8" w:rsidP="002C403A">
            <w:pPr>
              <w:widowControl/>
              <w:suppressAutoHyphens w:val="0"/>
              <w:jc w:val="center"/>
              <w:rPr>
                <w:rFonts w:ascii="RL2" w:hAnsi="RL2" w:cstheme="minorHAnsi"/>
                <w:sz w:val="22"/>
              </w:rPr>
            </w:pPr>
          </w:p>
        </w:tc>
      </w:tr>
      <w:tr w:rsidR="00A74EB8" w:rsidRPr="00936C91" w14:paraId="3A5626CA" w14:textId="77777777" w:rsidTr="002C403A">
        <w:trPr>
          <w:trHeight w:val="421"/>
        </w:trPr>
        <w:tc>
          <w:tcPr>
            <w:tcW w:w="1951" w:type="dxa"/>
          </w:tcPr>
          <w:p w14:paraId="7C1E461B" w14:textId="77777777" w:rsidR="00A74EB8" w:rsidRPr="00936C91" w:rsidRDefault="00A74EB8" w:rsidP="002C403A">
            <w:pPr>
              <w:widowControl/>
              <w:suppressAutoHyphens w:val="0"/>
              <w:rPr>
                <w:rFonts w:ascii="RL2" w:hAnsi="RL2" w:cstheme="minorHAnsi"/>
                <w:sz w:val="22"/>
              </w:rPr>
            </w:pPr>
          </w:p>
        </w:tc>
        <w:tc>
          <w:tcPr>
            <w:tcW w:w="1559" w:type="dxa"/>
          </w:tcPr>
          <w:p w14:paraId="307468A1" w14:textId="77777777" w:rsidR="00A74EB8" w:rsidRPr="00936C91" w:rsidRDefault="00A74EB8" w:rsidP="002C403A">
            <w:pPr>
              <w:widowControl/>
              <w:suppressAutoHyphens w:val="0"/>
              <w:jc w:val="center"/>
              <w:rPr>
                <w:rFonts w:ascii="RL2" w:hAnsi="RL2" w:cstheme="minorHAnsi"/>
                <w:sz w:val="22"/>
              </w:rPr>
            </w:pPr>
          </w:p>
        </w:tc>
        <w:tc>
          <w:tcPr>
            <w:tcW w:w="1843" w:type="dxa"/>
          </w:tcPr>
          <w:p w14:paraId="7CDEB4D6" w14:textId="77777777" w:rsidR="00A74EB8" w:rsidRPr="00936C91" w:rsidRDefault="00A74EB8" w:rsidP="002C403A">
            <w:pPr>
              <w:widowControl/>
              <w:suppressAutoHyphens w:val="0"/>
              <w:jc w:val="center"/>
              <w:rPr>
                <w:rFonts w:ascii="RL2" w:hAnsi="RL2" w:cstheme="minorHAnsi"/>
                <w:sz w:val="22"/>
              </w:rPr>
            </w:pPr>
          </w:p>
        </w:tc>
        <w:tc>
          <w:tcPr>
            <w:tcW w:w="1418" w:type="dxa"/>
          </w:tcPr>
          <w:p w14:paraId="06CC7978" w14:textId="77777777" w:rsidR="00A74EB8" w:rsidRPr="00936C91" w:rsidRDefault="00A74EB8" w:rsidP="002C403A">
            <w:pPr>
              <w:widowControl/>
              <w:suppressAutoHyphens w:val="0"/>
              <w:jc w:val="center"/>
              <w:rPr>
                <w:rFonts w:ascii="RL2" w:hAnsi="RL2" w:cstheme="minorHAnsi"/>
                <w:sz w:val="22"/>
              </w:rPr>
            </w:pPr>
          </w:p>
        </w:tc>
        <w:tc>
          <w:tcPr>
            <w:tcW w:w="1418" w:type="dxa"/>
          </w:tcPr>
          <w:p w14:paraId="6D5CB0A8" w14:textId="77777777" w:rsidR="00A74EB8" w:rsidRPr="00936C91" w:rsidRDefault="00A74EB8" w:rsidP="002C403A">
            <w:pPr>
              <w:widowControl/>
              <w:suppressAutoHyphens w:val="0"/>
              <w:jc w:val="center"/>
              <w:rPr>
                <w:rFonts w:ascii="RL2" w:hAnsi="RL2" w:cstheme="minorHAnsi"/>
                <w:sz w:val="22"/>
              </w:rPr>
            </w:pPr>
          </w:p>
        </w:tc>
        <w:tc>
          <w:tcPr>
            <w:tcW w:w="1418" w:type="dxa"/>
          </w:tcPr>
          <w:p w14:paraId="17F2027D" w14:textId="77777777" w:rsidR="00A74EB8" w:rsidRPr="00936C91" w:rsidRDefault="00A74EB8" w:rsidP="002C403A">
            <w:pPr>
              <w:widowControl/>
              <w:suppressAutoHyphens w:val="0"/>
              <w:jc w:val="center"/>
              <w:rPr>
                <w:rFonts w:ascii="RL2" w:hAnsi="RL2" w:cstheme="minorHAnsi"/>
                <w:sz w:val="22"/>
              </w:rPr>
            </w:pPr>
          </w:p>
        </w:tc>
      </w:tr>
      <w:tr w:rsidR="00A74EB8" w:rsidRPr="00936C91" w14:paraId="5068AB2E" w14:textId="77777777" w:rsidTr="002C403A">
        <w:trPr>
          <w:trHeight w:val="396"/>
        </w:trPr>
        <w:tc>
          <w:tcPr>
            <w:tcW w:w="1951" w:type="dxa"/>
          </w:tcPr>
          <w:p w14:paraId="161AE1C3" w14:textId="77777777" w:rsidR="00A74EB8" w:rsidRPr="00936C91" w:rsidRDefault="00A74EB8" w:rsidP="002C403A">
            <w:pPr>
              <w:widowControl/>
              <w:suppressAutoHyphens w:val="0"/>
              <w:rPr>
                <w:rFonts w:ascii="RL2" w:hAnsi="RL2" w:cstheme="minorHAnsi"/>
                <w:sz w:val="22"/>
              </w:rPr>
            </w:pPr>
          </w:p>
        </w:tc>
        <w:tc>
          <w:tcPr>
            <w:tcW w:w="1559" w:type="dxa"/>
          </w:tcPr>
          <w:p w14:paraId="2053A92B" w14:textId="77777777" w:rsidR="00A74EB8" w:rsidRPr="00936C91" w:rsidRDefault="00A74EB8" w:rsidP="002C403A">
            <w:pPr>
              <w:widowControl/>
              <w:suppressAutoHyphens w:val="0"/>
              <w:jc w:val="center"/>
              <w:rPr>
                <w:rFonts w:ascii="RL2" w:hAnsi="RL2" w:cstheme="minorHAnsi"/>
                <w:sz w:val="22"/>
              </w:rPr>
            </w:pPr>
          </w:p>
        </w:tc>
        <w:tc>
          <w:tcPr>
            <w:tcW w:w="1843" w:type="dxa"/>
          </w:tcPr>
          <w:p w14:paraId="448D9A5B" w14:textId="77777777" w:rsidR="00A74EB8" w:rsidRPr="00936C91" w:rsidRDefault="00A74EB8" w:rsidP="002C403A">
            <w:pPr>
              <w:widowControl/>
              <w:suppressAutoHyphens w:val="0"/>
              <w:jc w:val="center"/>
              <w:rPr>
                <w:rFonts w:ascii="RL2" w:hAnsi="RL2" w:cstheme="minorHAnsi"/>
                <w:sz w:val="22"/>
              </w:rPr>
            </w:pPr>
          </w:p>
        </w:tc>
        <w:tc>
          <w:tcPr>
            <w:tcW w:w="1418" w:type="dxa"/>
          </w:tcPr>
          <w:p w14:paraId="076776B2" w14:textId="77777777" w:rsidR="00A74EB8" w:rsidRPr="00936C91" w:rsidRDefault="00A74EB8" w:rsidP="002C403A">
            <w:pPr>
              <w:widowControl/>
              <w:suppressAutoHyphens w:val="0"/>
              <w:jc w:val="center"/>
              <w:rPr>
                <w:rFonts w:ascii="RL2" w:hAnsi="RL2" w:cstheme="minorHAnsi"/>
                <w:sz w:val="22"/>
              </w:rPr>
            </w:pPr>
          </w:p>
        </w:tc>
        <w:tc>
          <w:tcPr>
            <w:tcW w:w="1418" w:type="dxa"/>
          </w:tcPr>
          <w:p w14:paraId="274131C7" w14:textId="77777777" w:rsidR="00A74EB8" w:rsidRPr="00936C91" w:rsidRDefault="00A74EB8" w:rsidP="002C403A">
            <w:pPr>
              <w:widowControl/>
              <w:suppressAutoHyphens w:val="0"/>
              <w:jc w:val="center"/>
              <w:rPr>
                <w:rFonts w:ascii="RL2" w:hAnsi="RL2" w:cstheme="minorHAnsi"/>
                <w:sz w:val="22"/>
              </w:rPr>
            </w:pPr>
          </w:p>
        </w:tc>
        <w:tc>
          <w:tcPr>
            <w:tcW w:w="1418" w:type="dxa"/>
          </w:tcPr>
          <w:p w14:paraId="0B1F7218" w14:textId="77777777" w:rsidR="00A74EB8" w:rsidRPr="00936C91" w:rsidRDefault="00A74EB8" w:rsidP="002C403A">
            <w:pPr>
              <w:widowControl/>
              <w:suppressAutoHyphens w:val="0"/>
              <w:jc w:val="center"/>
              <w:rPr>
                <w:rFonts w:ascii="RL2" w:hAnsi="RL2" w:cstheme="minorHAnsi"/>
                <w:sz w:val="22"/>
              </w:rPr>
            </w:pPr>
          </w:p>
        </w:tc>
      </w:tr>
      <w:tr w:rsidR="00A74EB8" w:rsidRPr="00936C91" w14:paraId="43C041D0" w14:textId="77777777" w:rsidTr="002C403A">
        <w:trPr>
          <w:trHeight w:val="407"/>
        </w:trPr>
        <w:tc>
          <w:tcPr>
            <w:tcW w:w="1951" w:type="dxa"/>
          </w:tcPr>
          <w:p w14:paraId="5A7BE0D8" w14:textId="77777777" w:rsidR="00A74EB8" w:rsidRPr="00936C91" w:rsidRDefault="00A74EB8" w:rsidP="002C403A">
            <w:pPr>
              <w:widowControl/>
              <w:suppressAutoHyphens w:val="0"/>
              <w:rPr>
                <w:rFonts w:ascii="RL2" w:hAnsi="RL2" w:cstheme="minorHAnsi"/>
                <w:sz w:val="22"/>
              </w:rPr>
            </w:pPr>
          </w:p>
        </w:tc>
        <w:tc>
          <w:tcPr>
            <w:tcW w:w="1559" w:type="dxa"/>
          </w:tcPr>
          <w:p w14:paraId="5D6DB634" w14:textId="77777777" w:rsidR="00A74EB8" w:rsidRPr="00936C91" w:rsidRDefault="00A74EB8" w:rsidP="002C403A">
            <w:pPr>
              <w:widowControl/>
              <w:suppressAutoHyphens w:val="0"/>
              <w:jc w:val="center"/>
              <w:rPr>
                <w:rFonts w:ascii="RL2" w:hAnsi="RL2" w:cstheme="minorHAnsi"/>
                <w:sz w:val="22"/>
              </w:rPr>
            </w:pPr>
          </w:p>
        </w:tc>
        <w:tc>
          <w:tcPr>
            <w:tcW w:w="1843" w:type="dxa"/>
          </w:tcPr>
          <w:p w14:paraId="54F3CCC5" w14:textId="77777777" w:rsidR="00A74EB8" w:rsidRPr="00936C91" w:rsidRDefault="00A74EB8" w:rsidP="002C403A">
            <w:pPr>
              <w:widowControl/>
              <w:suppressAutoHyphens w:val="0"/>
              <w:jc w:val="center"/>
              <w:rPr>
                <w:rFonts w:ascii="RL2" w:hAnsi="RL2" w:cstheme="minorHAnsi"/>
                <w:sz w:val="22"/>
              </w:rPr>
            </w:pPr>
          </w:p>
        </w:tc>
        <w:tc>
          <w:tcPr>
            <w:tcW w:w="1418" w:type="dxa"/>
          </w:tcPr>
          <w:p w14:paraId="28038047" w14:textId="77777777" w:rsidR="00A74EB8" w:rsidRPr="00936C91" w:rsidRDefault="00A74EB8" w:rsidP="002C403A">
            <w:pPr>
              <w:widowControl/>
              <w:suppressAutoHyphens w:val="0"/>
              <w:jc w:val="center"/>
              <w:rPr>
                <w:rFonts w:ascii="RL2" w:hAnsi="RL2" w:cstheme="minorHAnsi"/>
                <w:sz w:val="22"/>
              </w:rPr>
            </w:pPr>
          </w:p>
        </w:tc>
        <w:tc>
          <w:tcPr>
            <w:tcW w:w="1418" w:type="dxa"/>
          </w:tcPr>
          <w:p w14:paraId="295CEE0C" w14:textId="77777777" w:rsidR="00A74EB8" w:rsidRPr="00936C91" w:rsidRDefault="00A74EB8" w:rsidP="002C403A">
            <w:pPr>
              <w:widowControl/>
              <w:suppressAutoHyphens w:val="0"/>
              <w:jc w:val="center"/>
              <w:rPr>
                <w:rFonts w:ascii="RL2" w:hAnsi="RL2" w:cstheme="minorHAnsi"/>
                <w:sz w:val="22"/>
              </w:rPr>
            </w:pPr>
          </w:p>
        </w:tc>
        <w:tc>
          <w:tcPr>
            <w:tcW w:w="1418" w:type="dxa"/>
          </w:tcPr>
          <w:p w14:paraId="6D251C6C" w14:textId="77777777" w:rsidR="00A74EB8" w:rsidRPr="00936C91" w:rsidRDefault="00A74EB8" w:rsidP="002C403A">
            <w:pPr>
              <w:widowControl/>
              <w:suppressAutoHyphens w:val="0"/>
              <w:jc w:val="center"/>
              <w:rPr>
                <w:rFonts w:ascii="RL2" w:hAnsi="RL2" w:cstheme="minorHAnsi"/>
                <w:sz w:val="22"/>
              </w:rPr>
            </w:pPr>
          </w:p>
        </w:tc>
      </w:tr>
    </w:tbl>
    <w:p w14:paraId="61220607" w14:textId="77777777" w:rsidR="00A74EB8" w:rsidRPr="00A74EB8" w:rsidRDefault="00A74EB8" w:rsidP="00A74EB8">
      <w:pPr>
        <w:widowControl/>
        <w:suppressAutoHyphens w:val="0"/>
        <w:spacing w:after="200" w:line="276" w:lineRule="auto"/>
        <w:contextualSpacing/>
        <w:rPr>
          <w:rFonts w:ascii="RL2" w:eastAsiaTheme="minorHAnsi" w:hAnsi="RL2" w:cstheme="minorHAnsi"/>
          <w:sz w:val="22"/>
          <w:szCs w:val="22"/>
          <w:lang w:eastAsia="en-US"/>
        </w:rPr>
      </w:pPr>
    </w:p>
    <w:sectPr w:rsidR="00A74EB8" w:rsidRPr="00A74EB8">
      <w:headerReference w:type="defaul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167B873" w14:textId="77777777" w:rsidR="00306447" w:rsidRDefault="00306447" w:rsidP="00A74EB8">
      <w:r>
        <w:separator/>
      </w:r>
    </w:p>
  </w:endnote>
  <w:endnote w:type="continuationSeparator" w:id="0">
    <w:p w14:paraId="6D8F4513" w14:textId="77777777" w:rsidR="00306447" w:rsidRDefault="00306447" w:rsidP="00A74E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RL2">
    <w:panose1 w:val="00000500000000000000"/>
    <w:charset w:val="00"/>
    <w:family w:val="modern"/>
    <w:notTrueType/>
    <w:pitch w:val="variable"/>
    <w:sig w:usb0="00000003" w:usb1="00000001"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419EDBE" w14:textId="77777777" w:rsidR="00306447" w:rsidRDefault="00306447" w:rsidP="00A74EB8">
      <w:r>
        <w:separator/>
      </w:r>
    </w:p>
  </w:footnote>
  <w:footnote w:type="continuationSeparator" w:id="0">
    <w:p w14:paraId="0B37E8E2" w14:textId="77777777" w:rsidR="00306447" w:rsidRDefault="00306447" w:rsidP="00A74E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4F5A73" w14:textId="0B54F782" w:rsidR="00A74EB8" w:rsidRDefault="00A74EB8">
    <w:pPr>
      <w:pStyle w:val="Header"/>
    </w:pPr>
    <w:r>
      <w:rPr>
        <w:noProof/>
      </w:rPr>
      <w:drawing>
        <wp:anchor distT="0" distB="0" distL="114300" distR="114300" simplePos="0" relativeHeight="251658240" behindDoc="0" locked="0" layoutInCell="1" allowOverlap="1" wp14:anchorId="73C1FC33" wp14:editId="64649F22">
          <wp:simplePos x="0" y="0"/>
          <wp:positionH relativeFrom="column">
            <wp:posOffset>5892800</wp:posOffset>
          </wp:positionH>
          <wp:positionV relativeFrom="paragraph">
            <wp:posOffset>-347980</wp:posOffset>
          </wp:positionV>
          <wp:extent cx="563880" cy="730250"/>
          <wp:effectExtent l="0" t="0" r="7620" b="0"/>
          <wp:wrapSquare wrapText="bothSides"/>
          <wp:docPr id="1768915853" name="Picture 1" descr="A logo with a black letter in a shiel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8915853" name="Picture 1" descr="A logo with a black letter in a shiel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63880" cy="730250"/>
                  </a:xfrm>
                  <a:prstGeom prst="rect">
                    <a:avLst/>
                  </a:prstGeom>
                </pic:spPr>
              </pic:pic>
            </a:graphicData>
          </a:graphic>
          <wp14:sizeRelH relativeFrom="margin">
            <wp14:pctWidth>0</wp14:pctWidth>
          </wp14:sizeRelH>
          <wp14:sizeRelV relativeFrom="margin">
            <wp14:pctHeight>0</wp14:pctHeight>
          </wp14:sizeRelV>
        </wp:anchor>
      </w:drawing>
    </w:r>
  </w:p>
  <w:p w14:paraId="5D6C413F" w14:textId="2EB9072C" w:rsidR="00A74EB8" w:rsidRDefault="00A74E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D027A54"/>
    <w:multiLevelType w:val="hybridMultilevel"/>
    <w:tmpl w:val="9C5881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6D20A81"/>
    <w:multiLevelType w:val="hybridMultilevel"/>
    <w:tmpl w:val="4BAA36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7493341"/>
    <w:multiLevelType w:val="hybridMultilevel"/>
    <w:tmpl w:val="F9DE6D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90079D1"/>
    <w:multiLevelType w:val="hybridMultilevel"/>
    <w:tmpl w:val="5B4875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5D94D21"/>
    <w:multiLevelType w:val="hybridMultilevel"/>
    <w:tmpl w:val="61B02A7C"/>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5" w15:restartNumberingAfterBreak="0">
    <w:nsid w:val="4812250D"/>
    <w:multiLevelType w:val="hybridMultilevel"/>
    <w:tmpl w:val="511C36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B2D1163"/>
    <w:multiLevelType w:val="hybridMultilevel"/>
    <w:tmpl w:val="6B76EE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09342758">
    <w:abstractNumId w:val="1"/>
  </w:num>
  <w:num w:numId="2" w16cid:durableId="1236009926">
    <w:abstractNumId w:val="4"/>
  </w:num>
  <w:num w:numId="3" w16cid:durableId="1042558752">
    <w:abstractNumId w:val="2"/>
  </w:num>
  <w:num w:numId="4" w16cid:durableId="369916024">
    <w:abstractNumId w:val="3"/>
  </w:num>
  <w:num w:numId="5" w16cid:durableId="574971050">
    <w:abstractNumId w:val="0"/>
  </w:num>
  <w:num w:numId="6" w16cid:durableId="854609089">
    <w:abstractNumId w:val="5"/>
  </w:num>
  <w:num w:numId="7" w16cid:durableId="140831039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EB8"/>
    <w:rsid w:val="00306447"/>
    <w:rsid w:val="004E263C"/>
    <w:rsid w:val="00A74EB8"/>
    <w:rsid w:val="00AF5137"/>
    <w:rsid w:val="00B5740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4F323E"/>
  <w15:chartTrackingRefBased/>
  <w15:docId w15:val="{5567E24F-05B7-4998-9B6C-44E5EA2C3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4EB8"/>
    <w:pPr>
      <w:widowControl w:val="0"/>
      <w:suppressAutoHyphens/>
      <w:spacing w:after="0" w:line="240" w:lineRule="auto"/>
    </w:pPr>
    <w:rPr>
      <w:rFonts w:ascii="Times New Roman" w:eastAsia="Times New Roman" w:hAnsi="Times New Roman" w:cs="Times New Roman"/>
      <w:kern w:val="0"/>
      <w:sz w:val="24"/>
      <w:szCs w:val="20"/>
      <w:lang w:eastAsia="en-AU"/>
      <w14:ligatures w14:val="none"/>
    </w:rPr>
  </w:style>
  <w:style w:type="paragraph" w:styleId="Heading1">
    <w:name w:val="heading 1"/>
    <w:basedOn w:val="Normal"/>
    <w:next w:val="Normal"/>
    <w:link w:val="Heading1Char"/>
    <w:uiPriority w:val="9"/>
    <w:qFormat/>
    <w:rsid w:val="00A74EB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A74EB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A74EB8"/>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A74EB8"/>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A74EB8"/>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A74EB8"/>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A74EB8"/>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A74EB8"/>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A74EB8"/>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4EB8"/>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A74EB8"/>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A74EB8"/>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A74EB8"/>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A74EB8"/>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A74EB8"/>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A74EB8"/>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A74EB8"/>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A74EB8"/>
    <w:rPr>
      <w:rFonts w:eastAsiaTheme="majorEastAsia" w:cstheme="majorBidi"/>
      <w:color w:val="272727" w:themeColor="text1" w:themeTint="D8"/>
    </w:rPr>
  </w:style>
  <w:style w:type="paragraph" w:styleId="Title">
    <w:name w:val="Title"/>
    <w:basedOn w:val="Normal"/>
    <w:next w:val="Normal"/>
    <w:link w:val="TitleChar"/>
    <w:uiPriority w:val="10"/>
    <w:qFormat/>
    <w:rsid w:val="00A74EB8"/>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74EB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74EB8"/>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A74EB8"/>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A74EB8"/>
    <w:pPr>
      <w:spacing w:before="160"/>
      <w:jc w:val="center"/>
    </w:pPr>
    <w:rPr>
      <w:i/>
      <w:iCs/>
      <w:color w:val="404040" w:themeColor="text1" w:themeTint="BF"/>
    </w:rPr>
  </w:style>
  <w:style w:type="character" w:customStyle="1" w:styleId="QuoteChar">
    <w:name w:val="Quote Char"/>
    <w:basedOn w:val="DefaultParagraphFont"/>
    <w:link w:val="Quote"/>
    <w:uiPriority w:val="29"/>
    <w:rsid w:val="00A74EB8"/>
    <w:rPr>
      <w:i/>
      <w:iCs/>
      <w:color w:val="404040" w:themeColor="text1" w:themeTint="BF"/>
    </w:rPr>
  </w:style>
  <w:style w:type="paragraph" w:styleId="ListParagraph">
    <w:name w:val="List Paragraph"/>
    <w:basedOn w:val="Normal"/>
    <w:uiPriority w:val="34"/>
    <w:qFormat/>
    <w:rsid w:val="00A74EB8"/>
    <w:pPr>
      <w:ind w:left="720"/>
      <w:contextualSpacing/>
    </w:pPr>
  </w:style>
  <w:style w:type="character" w:styleId="IntenseEmphasis">
    <w:name w:val="Intense Emphasis"/>
    <w:basedOn w:val="DefaultParagraphFont"/>
    <w:uiPriority w:val="21"/>
    <w:qFormat/>
    <w:rsid w:val="00A74EB8"/>
    <w:rPr>
      <w:i/>
      <w:iCs/>
      <w:color w:val="0F4761" w:themeColor="accent1" w:themeShade="BF"/>
    </w:rPr>
  </w:style>
  <w:style w:type="paragraph" w:styleId="IntenseQuote">
    <w:name w:val="Intense Quote"/>
    <w:basedOn w:val="Normal"/>
    <w:next w:val="Normal"/>
    <w:link w:val="IntenseQuoteChar"/>
    <w:uiPriority w:val="30"/>
    <w:qFormat/>
    <w:rsid w:val="00A74EB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A74EB8"/>
    <w:rPr>
      <w:i/>
      <w:iCs/>
      <w:color w:val="0F4761" w:themeColor="accent1" w:themeShade="BF"/>
    </w:rPr>
  </w:style>
  <w:style w:type="character" w:styleId="IntenseReference">
    <w:name w:val="Intense Reference"/>
    <w:basedOn w:val="DefaultParagraphFont"/>
    <w:uiPriority w:val="32"/>
    <w:qFormat/>
    <w:rsid w:val="00A74EB8"/>
    <w:rPr>
      <w:b/>
      <w:bCs/>
      <w:smallCaps/>
      <w:color w:val="0F4761" w:themeColor="accent1" w:themeShade="BF"/>
      <w:spacing w:val="5"/>
    </w:rPr>
  </w:style>
  <w:style w:type="paragraph" w:styleId="Header">
    <w:name w:val="header"/>
    <w:basedOn w:val="Normal"/>
    <w:link w:val="HeaderChar"/>
    <w:uiPriority w:val="99"/>
    <w:unhideWhenUsed/>
    <w:rsid w:val="00A74EB8"/>
    <w:pPr>
      <w:tabs>
        <w:tab w:val="center" w:pos="4513"/>
        <w:tab w:val="right" w:pos="9026"/>
      </w:tabs>
    </w:pPr>
  </w:style>
  <w:style w:type="character" w:customStyle="1" w:styleId="HeaderChar">
    <w:name w:val="Header Char"/>
    <w:basedOn w:val="DefaultParagraphFont"/>
    <w:link w:val="Header"/>
    <w:uiPriority w:val="99"/>
    <w:rsid w:val="00A74EB8"/>
  </w:style>
  <w:style w:type="paragraph" w:styleId="Footer">
    <w:name w:val="footer"/>
    <w:basedOn w:val="Normal"/>
    <w:link w:val="FooterChar"/>
    <w:uiPriority w:val="99"/>
    <w:unhideWhenUsed/>
    <w:rsid w:val="00A74EB8"/>
    <w:pPr>
      <w:tabs>
        <w:tab w:val="center" w:pos="4513"/>
        <w:tab w:val="right" w:pos="9026"/>
      </w:tabs>
    </w:pPr>
  </w:style>
  <w:style w:type="character" w:customStyle="1" w:styleId="FooterChar">
    <w:name w:val="Footer Char"/>
    <w:basedOn w:val="DefaultParagraphFont"/>
    <w:link w:val="Footer"/>
    <w:uiPriority w:val="99"/>
    <w:rsid w:val="00A74EB8"/>
  </w:style>
  <w:style w:type="table" w:styleId="TableGrid">
    <w:name w:val="Table Grid"/>
    <w:basedOn w:val="TableNormal"/>
    <w:uiPriority w:val="59"/>
    <w:rsid w:val="00A74EB8"/>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olunteeringqld.org.au/volunteers/rights-responsibilities" TargetMode="External"/><Relationship Id="rId13" Type="http://schemas.microsoft.com/office/2007/relationships/diagramDrawing" Target="diagrams/drawing1.xml"/><Relationship Id="rId18" Type="http://schemas.openxmlformats.org/officeDocument/2006/relationships/diagramColors" Target="diagrams/colors2.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www.volunteeringaustralia.org/policy-and-best-practise/definition-of-volunteering/" TargetMode="External"/><Relationship Id="rId12" Type="http://schemas.openxmlformats.org/officeDocument/2006/relationships/diagramColors" Target="diagrams/colors1.xml"/><Relationship Id="rId17" Type="http://schemas.openxmlformats.org/officeDocument/2006/relationships/diagramQuickStyle" Target="diagrams/quickStyle2.xml"/><Relationship Id="rId2" Type="http://schemas.openxmlformats.org/officeDocument/2006/relationships/styles" Target="styles.xml"/><Relationship Id="rId16" Type="http://schemas.openxmlformats.org/officeDocument/2006/relationships/diagramLayout" Target="diagrams/layout2.xml"/><Relationship Id="rId20" Type="http://schemas.openxmlformats.org/officeDocument/2006/relationships/hyperlink" Target="https://volunteeringqld.org.au/docs/Volunteer_Reward_and_Recognition.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QuickStyle" Target="diagrams/quickStyle1.xml"/><Relationship Id="rId5" Type="http://schemas.openxmlformats.org/officeDocument/2006/relationships/footnotes" Target="footnotes.xml"/><Relationship Id="rId15" Type="http://schemas.openxmlformats.org/officeDocument/2006/relationships/diagramData" Target="diagrams/data2.xml"/><Relationship Id="rId23" Type="http://schemas.openxmlformats.org/officeDocument/2006/relationships/theme" Target="theme/theme1.xml"/><Relationship Id="rId10" Type="http://schemas.openxmlformats.org/officeDocument/2006/relationships/diagramLayout" Target="diagrams/layout1.xml"/><Relationship Id="rId19" Type="http://schemas.microsoft.com/office/2007/relationships/diagramDrawing" Target="diagrams/drawing2.xml"/><Relationship Id="rId4" Type="http://schemas.openxmlformats.org/officeDocument/2006/relationships/webSettings" Target="webSettings.xml"/><Relationship Id="rId9" Type="http://schemas.openxmlformats.org/officeDocument/2006/relationships/diagramData" Target="diagrams/data1.xml"/><Relationship Id="rId14" Type="http://schemas.openxmlformats.org/officeDocument/2006/relationships/hyperlink" Target="http://www.playrugbyleague.com"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F866C03-F783-422C-BD08-386306C71EFF}" type="doc">
      <dgm:prSet loTypeId="urn:microsoft.com/office/officeart/2005/8/layout/cycle5" loCatId="cycle" qsTypeId="urn:microsoft.com/office/officeart/2005/8/quickstyle/simple1" qsCatId="simple" csTypeId="urn:microsoft.com/office/officeart/2005/8/colors/accent1_1" csCatId="accent1" phldr="1"/>
      <dgm:spPr/>
      <dgm:t>
        <a:bodyPr/>
        <a:lstStyle/>
        <a:p>
          <a:endParaRPr lang="en-AU"/>
        </a:p>
      </dgm:t>
    </dgm:pt>
    <dgm:pt modelId="{DAE9834B-D77B-4CE4-AA2B-6B4BDFDF215D}">
      <dgm:prSet phldrT="[Text]">
        <dgm:style>
          <a:lnRef idx="2">
            <a:schemeClr val="accent5"/>
          </a:lnRef>
          <a:fillRef idx="1">
            <a:schemeClr val="lt1"/>
          </a:fillRef>
          <a:effectRef idx="0">
            <a:schemeClr val="accent5"/>
          </a:effectRef>
          <a:fontRef idx="minor">
            <a:schemeClr val="dk1"/>
          </a:fontRef>
        </dgm:style>
      </dgm:prSet>
      <dgm:spPr>
        <a:xfrm>
          <a:off x="3948084" y="1328212"/>
          <a:ext cx="587768" cy="382049"/>
        </a:xfrm>
        <a:prstGeom prst="roundRect">
          <a:avLst/>
        </a:prstGeom>
        <a:solidFill>
          <a:sysClr val="window" lastClr="FFFFFF"/>
        </a:solidFill>
        <a:ln w="25400" cap="flat" cmpd="sng" algn="ctr">
          <a:solidFill>
            <a:srgbClr val="C00000"/>
          </a:solidFill>
          <a:prstDash val="solid"/>
        </a:ln>
        <a:effectLst/>
      </dgm:spPr>
      <dgm:t>
        <a:bodyPr/>
        <a:lstStyle/>
        <a:p>
          <a:pPr algn="ctr">
            <a:buNone/>
          </a:pPr>
          <a:r>
            <a:rPr lang="en-AU" b="1" cap="none" spc="0">
              <a:ln w="0"/>
              <a:solidFill>
                <a:sysClr val="windowText" lastClr="000000"/>
              </a:solidFill>
              <a:effectLst>
                <a:outerShdw blurRad="38100" dist="19050" dir="2700000" algn="tl" rotWithShape="0">
                  <a:sysClr val="windowText" lastClr="000000">
                    <a:alpha val="40000"/>
                  </a:sysClr>
                </a:outerShdw>
              </a:effectLst>
              <a:latin typeface="RL2" panose="00000500000000000000" pitchFamily="50" charset="0"/>
              <a:ea typeface="+mn-ea"/>
              <a:cs typeface="+mn-cs"/>
            </a:rPr>
            <a:t>Recruitment</a:t>
          </a:r>
        </a:p>
      </dgm:t>
    </dgm:pt>
    <dgm:pt modelId="{5440C925-3A68-49BE-9E43-10903E415A89}" type="parTrans" cxnId="{6C10CC33-6C8D-4544-AD24-F38A10E08D66}">
      <dgm:prSet/>
      <dgm:spPr/>
      <dgm:t>
        <a:bodyPr/>
        <a:lstStyle/>
        <a:p>
          <a:pPr algn="ctr"/>
          <a:endParaRPr lang="en-AU" b="0" cap="none" spc="0">
            <a:ln w="0"/>
            <a:solidFill>
              <a:schemeClr val="tx1"/>
            </a:solidFill>
            <a:effectLst>
              <a:outerShdw blurRad="38100" dist="19050" dir="2700000" algn="tl" rotWithShape="0">
                <a:schemeClr val="dk1">
                  <a:alpha val="40000"/>
                </a:schemeClr>
              </a:outerShdw>
            </a:effectLst>
            <a:latin typeface="RL2" panose="00000500000000000000" pitchFamily="50" charset="0"/>
          </a:endParaRPr>
        </a:p>
      </dgm:t>
    </dgm:pt>
    <dgm:pt modelId="{C537D369-E9E3-40E1-AAC6-78066ECE5838}" type="sibTrans" cxnId="{6C10CC33-6C8D-4544-AD24-F38A10E08D66}">
      <dgm:prSet>
        <dgm:style>
          <a:lnRef idx="1">
            <a:schemeClr val="dk1"/>
          </a:lnRef>
          <a:fillRef idx="0">
            <a:schemeClr val="dk1"/>
          </a:fillRef>
          <a:effectRef idx="0">
            <a:schemeClr val="dk1"/>
          </a:effectRef>
          <a:fontRef idx="minor">
            <a:schemeClr val="tx1"/>
          </a:fontRef>
        </dgm:style>
      </dgm:prSet>
      <dgm:spPr>
        <a:xfrm>
          <a:off x="1587331" y="191918"/>
          <a:ext cx="2654637" cy="2654637"/>
        </a:xfrm>
        <a:custGeom>
          <a:avLst/>
          <a:gdLst/>
          <a:ahLst/>
          <a:cxnLst/>
          <a:rect l="0" t="0" r="0" b="0"/>
          <a:pathLst>
            <a:path>
              <a:moveTo>
                <a:pt x="2618338" y="1635609"/>
              </a:moveTo>
              <a:arcTo wR="1327318" hR="1327318" stAng="805830" swAng="941413"/>
            </a:path>
          </a:pathLst>
        </a:custGeom>
        <a:noFill/>
        <a:ln w="19050" cap="flat" cmpd="sng" algn="ctr">
          <a:solidFill>
            <a:sysClr val="windowText" lastClr="000000">
              <a:shade val="95000"/>
              <a:satMod val="105000"/>
            </a:sysClr>
          </a:solidFill>
          <a:prstDash val="solid"/>
          <a:tailEnd type="arrow"/>
        </a:ln>
        <a:effectLst/>
      </dgm:spPr>
      <dgm:t>
        <a:bodyPr/>
        <a:lstStyle/>
        <a:p>
          <a:pPr algn="ctr"/>
          <a:endParaRPr lang="en-AU" b="0" cap="none" spc="0">
            <a:ln w="0"/>
            <a:solidFill>
              <a:schemeClr val="tx1"/>
            </a:solidFill>
            <a:effectLst>
              <a:outerShdw blurRad="38100" dist="19050" dir="2700000" algn="tl" rotWithShape="0">
                <a:schemeClr val="dk1">
                  <a:alpha val="40000"/>
                </a:schemeClr>
              </a:outerShdw>
            </a:effectLst>
            <a:latin typeface="RL2" panose="00000500000000000000" pitchFamily="50" charset="0"/>
          </a:endParaRPr>
        </a:p>
      </dgm:t>
    </dgm:pt>
    <dgm:pt modelId="{F3930BF9-0E37-4648-884C-59B1BE751D5C}">
      <dgm:prSet phldrT="[Text]">
        <dgm:style>
          <a:lnRef idx="2">
            <a:schemeClr val="accent5"/>
          </a:lnRef>
          <a:fillRef idx="1">
            <a:schemeClr val="lt1"/>
          </a:fillRef>
          <a:effectRef idx="0">
            <a:schemeClr val="accent5"/>
          </a:effectRef>
          <a:fontRef idx="minor">
            <a:schemeClr val="dk1"/>
          </a:fontRef>
        </dgm:style>
      </dgm:prSet>
      <dgm:spPr>
        <a:xfrm>
          <a:off x="3559321" y="2266768"/>
          <a:ext cx="587768" cy="382049"/>
        </a:xfrm>
        <a:prstGeom prst="roundRect">
          <a:avLst/>
        </a:prstGeom>
        <a:solidFill>
          <a:sysClr val="window" lastClr="FFFFFF"/>
        </a:solidFill>
        <a:ln w="25400" cap="flat" cmpd="sng" algn="ctr">
          <a:solidFill>
            <a:srgbClr val="C00000"/>
          </a:solidFill>
          <a:prstDash val="solid"/>
        </a:ln>
        <a:effectLst/>
      </dgm:spPr>
      <dgm:t>
        <a:bodyPr/>
        <a:lstStyle/>
        <a:p>
          <a:pPr algn="ctr">
            <a:buNone/>
          </a:pPr>
          <a:r>
            <a:rPr lang="en-AU" b="1" cap="none" spc="0">
              <a:ln w="0"/>
              <a:solidFill>
                <a:sysClr val="windowText" lastClr="000000"/>
              </a:solidFill>
              <a:effectLst>
                <a:outerShdw blurRad="38100" dist="19050" dir="2700000" algn="tl" rotWithShape="0">
                  <a:sysClr val="windowText" lastClr="000000">
                    <a:alpha val="40000"/>
                  </a:sysClr>
                </a:outerShdw>
              </a:effectLst>
              <a:latin typeface="RL2" panose="00000500000000000000" pitchFamily="50" charset="0"/>
              <a:ea typeface="+mn-ea"/>
              <a:cs typeface="+mn-cs"/>
            </a:rPr>
            <a:t>Selection</a:t>
          </a:r>
          <a:r>
            <a:rPr lang="en-AU" b="0" cap="none" spc="0">
              <a:ln w="0"/>
              <a:solidFill>
                <a:sysClr val="windowText" lastClr="000000"/>
              </a:solidFill>
              <a:effectLst>
                <a:outerShdw blurRad="38100" dist="19050" dir="2700000" algn="tl" rotWithShape="0">
                  <a:sysClr val="windowText" lastClr="000000">
                    <a:alpha val="40000"/>
                  </a:sysClr>
                </a:outerShdw>
              </a:effectLst>
              <a:latin typeface="RL2" panose="00000500000000000000" pitchFamily="50" charset="0"/>
              <a:ea typeface="+mn-ea"/>
              <a:cs typeface="+mn-cs"/>
            </a:rPr>
            <a:t>/</a:t>
          </a:r>
        </a:p>
        <a:p>
          <a:pPr algn="ctr">
            <a:buNone/>
          </a:pPr>
          <a:r>
            <a:rPr lang="en-AU" b="1" cap="none" spc="0">
              <a:ln w="0"/>
              <a:solidFill>
                <a:sysClr val="windowText" lastClr="000000"/>
              </a:solidFill>
              <a:effectLst>
                <a:outerShdw blurRad="38100" dist="19050" dir="2700000" algn="tl" rotWithShape="0">
                  <a:sysClr val="windowText" lastClr="000000">
                    <a:alpha val="40000"/>
                  </a:sysClr>
                </a:outerShdw>
              </a:effectLst>
              <a:latin typeface="RL2" panose="00000500000000000000" pitchFamily="50" charset="0"/>
              <a:ea typeface="+mn-ea"/>
              <a:cs typeface="+mn-cs"/>
            </a:rPr>
            <a:t>Screening</a:t>
          </a:r>
        </a:p>
      </dgm:t>
    </dgm:pt>
    <dgm:pt modelId="{C6B58B78-CA2B-43E8-875B-D2F781C25C8E}" type="parTrans" cxnId="{76C40C66-81F2-48AC-8128-3C6ABD81BB31}">
      <dgm:prSet/>
      <dgm:spPr/>
      <dgm:t>
        <a:bodyPr/>
        <a:lstStyle/>
        <a:p>
          <a:pPr algn="ctr"/>
          <a:endParaRPr lang="en-AU" b="0" cap="none" spc="0">
            <a:ln w="0"/>
            <a:solidFill>
              <a:schemeClr val="tx1"/>
            </a:solidFill>
            <a:effectLst>
              <a:outerShdw blurRad="38100" dist="19050" dir="2700000" algn="tl" rotWithShape="0">
                <a:schemeClr val="dk1">
                  <a:alpha val="40000"/>
                </a:schemeClr>
              </a:outerShdw>
            </a:effectLst>
            <a:latin typeface="RL2" panose="00000500000000000000" pitchFamily="50" charset="0"/>
          </a:endParaRPr>
        </a:p>
      </dgm:t>
    </dgm:pt>
    <dgm:pt modelId="{C34BF80C-98F5-4519-B2C6-36E56BFE037B}" type="sibTrans" cxnId="{76C40C66-81F2-48AC-8128-3C6ABD81BB31}">
      <dgm:prSet>
        <dgm:style>
          <a:lnRef idx="1">
            <a:schemeClr val="dk1"/>
          </a:lnRef>
          <a:fillRef idx="0">
            <a:schemeClr val="dk1"/>
          </a:fillRef>
          <a:effectRef idx="0">
            <a:schemeClr val="dk1"/>
          </a:effectRef>
          <a:fontRef idx="minor">
            <a:schemeClr val="tx1"/>
          </a:fontRef>
        </dgm:style>
      </dgm:prSet>
      <dgm:spPr>
        <a:xfrm>
          <a:off x="1587331" y="191918"/>
          <a:ext cx="2654637" cy="2654637"/>
        </a:xfrm>
        <a:custGeom>
          <a:avLst/>
          <a:gdLst/>
          <a:ahLst/>
          <a:cxnLst/>
          <a:rect l="0" t="0" r="0" b="0"/>
          <a:pathLst>
            <a:path>
              <a:moveTo>
                <a:pt x="1948755" y="2500174"/>
              </a:moveTo>
              <a:arcTo wR="1327318" hR="1327318" stAng="3724990" swAng="681899"/>
            </a:path>
          </a:pathLst>
        </a:custGeom>
        <a:noFill/>
        <a:ln w="19050" cap="flat" cmpd="sng" algn="ctr">
          <a:solidFill>
            <a:sysClr val="windowText" lastClr="000000">
              <a:shade val="95000"/>
              <a:satMod val="105000"/>
            </a:sysClr>
          </a:solidFill>
          <a:prstDash val="solid"/>
          <a:tailEnd type="arrow"/>
        </a:ln>
        <a:effectLst/>
      </dgm:spPr>
      <dgm:t>
        <a:bodyPr/>
        <a:lstStyle/>
        <a:p>
          <a:pPr algn="ctr"/>
          <a:endParaRPr lang="en-AU" b="0" cap="none" spc="0">
            <a:ln w="0"/>
            <a:solidFill>
              <a:schemeClr val="tx1"/>
            </a:solidFill>
            <a:effectLst>
              <a:outerShdw blurRad="38100" dist="19050" dir="2700000" algn="tl" rotWithShape="0">
                <a:schemeClr val="dk1">
                  <a:alpha val="40000"/>
                </a:schemeClr>
              </a:outerShdw>
            </a:effectLst>
            <a:latin typeface="RL2" panose="00000500000000000000" pitchFamily="50" charset="0"/>
          </a:endParaRPr>
        </a:p>
      </dgm:t>
    </dgm:pt>
    <dgm:pt modelId="{4F2079FF-4034-40FE-A5A9-44879BDB9E6F}">
      <dgm:prSet phldrT="[Text]">
        <dgm:style>
          <a:lnRef idx="2">
            <a:schemeClr val="accent5"/>
          </a:lnRef>
          <a:fillRef idx="1">
            <a:schemeClr val="lt1"/>
          </a:fillRef>
          <a:effectRef idx="0">
            <a:schemeClr val="accent5"/>
          </a:effectRef>
          <a:fontRef idx="minor">
            <a:schemeClr val="dk1"/>
          </a:fontRef>
        </dgm:style>
      </dgm:prSet>
      <dgm:spPr>
        <a:xfrm>
          <a:off x="1682209" y="2266768"/>
          <a:ext cx="587768" cy="382049"/>
        </a:xfrm>
        <a:prstGeom prst="roundRect">
          <a:avLst/>
        </a:prstGeom>
        <a:solidFill>
          <a:sysClr val="window" lastClr="FFFFFF"/>
        </a:solidFill>
        <a:ln w="25400" cap="flat" cmpd="sng" algn="ctr">
          <a:solidFill>
            <a:srgbClr val="C00000"/>
          </a:solidFill>
          <a:prstDash val="solid"/>
        </a:ln>
        <a:effectLst/>
      </dgm:spPr>
      <dgm:t>
        <a:bodyPr/>
        <a:lstStyle/>
        <a:p>
          <a:pPr algn="ctr">
            <a:buNone/>
          </a:pPr>
          <a:r>
            <a:rPr lang="en-AU" b="1" cap="none" spc="0">
              <a:ln w="0"/>
              <a:solidFill>
                <a:sysClr val="windowText" lastClr="000000"/>
              </a:solidFill>
              <a:effectLst>
                <a:outerShdw blurRad="38100" dist="19050" dir="2700000" algn="tl" rotWithShape="0">
                  <a:sysClr val="windowText" lastClr="000000">
                    <a:alpha val="40000"/>
                  </a:sysClr>
                </a:outerShdw>
              </a:effectLst>
              <a:latin typeface="RL2" panose="00000500000000000000" pitchFamily="50" charset="0"/>
              <a:ea typeface="+mn-ea"/>
              <a:cs typeface="+mn-cs"/>
            </a:rPr>
            <a:t>Training/</a:t>
          </a:r>
        </a:p>
        <a:p>
          <a:pPr algn="ctr">
            <a:buNone/>
          </a:pPr>
          <a:r>
            <a:rPr lang="en-AU" b="1" cap="none" spc="0">
              <a:ln w="0"/>
              <a:solidFill>
                <a:sysClr val="windowText" lastClr="000000"/>
              </a:solidFill>
              <a:effectLst>
                <a:outerShdw blurRad="38100" dist="19050" dir="2700000" algn="tl" rotWithShape="0">
                  <a:sysClr val="windowText" lastClr="000000">
                    <a:alpha val="40000"/>
                  </a:sysClr>
                </a:outerShdw>
              </a:effectLst>
              <a:latin typeface="RL2" panose="00000500000000000000" pitchFamily="50" charset="0"/>
              <a:ea typeface="+mn-ea"/>
              <a:cs typeface="+mn-cs"/>
            </a:rPr>
            <a:t>Development</a:t>
          </a:r>
        </a:p>
      </dgm:t>
    </dgm:pt>
    <dgm:pt modelId="{57314742-32D8-4915-89F0-A037C1F82880}" type="parTrans" cxnId="{EEBF6062-FC49-4C72-BF20-122AB2D34252}">
      <dgm:prSet/>
      <dgm:spPr/>
      <dgm:t>
        <a:bodyPr/>
        <a:lstStyle/>
        <a:p>
          <a:pPr algn="ctr"/>
          <a:endParaRPr lang="en-AU" b="0" cap="none" spc="0">
            <a:ln w="0"/>
            <a:solidFill>
              <a:schemeClr val="tx1"/>
            </a:solidFill>
            <a:effectLst>
              <a:outerShdw blurRad="38100" dist="19050" dir="2700000" algn="tl" rotWithShape="0">
                <a:schemeClr val="dk1">
                  <a:alpha val="40000"/>
                </a:schemeClr>
              </a:outerShdw>
            </a:effectLst>
            <a:latin typeface="RL2" panose="00000500000000000000" pitchFamily="50" charset="0"/>
          </a:endParaRPr>
        </a:p>
      </dgm:t>
    </dgm:pt>
    <dgm:pt modelId="{1277485D-D318-4D1A-BD0D-A52F4ABA46F1}" type="sibTrans" cxnId="{EEBF6062-FC49-4C72-BF20-122AB2D34252}">
      <dgm:prSet>
        <dgm:style>
          <a:lnRef idx="1">
            <a:schemeClr val="dk1"/>
          </a:lnRef>
          <a:fillRef idx="0">
            <a:schemeClr val="dk1"/>
          </a:fillRef>
          <a:effectRef idx="0">
            <a:schemeClr val="dk1"/>
          </a:effectRef>
          <a:fontRef idx="minor">
            <a:schemeClr val="tx1"/>
          </a:fontRef>
        </dgm:style>
      </dgm:prSet>
      <dgm:spPr>
        <a:xfrm>
          <a:off x="1587331" y="191918"/>
          <a:ext cx="2654637" cy="2654637"/>
        </a:xfrm>
        <a:custGeom>
          <a:avLst/>
          <a:gdLst/>
          <a:ahLst/>
          <a:cxnLst/>
          <a:rect l="0" t="0" r="0" b="0"/>
          <a:pathLst>
            <a:path>
              <a:moveTo>
                <a:pt x="167778" y="1973260"/>
              </a:moveTo>
              <a:arcTo wR="1327318" hR="1327318" stAng="9052756" swAng="941413"/>
            </a:path>
          </a:pathLst>
        </a:custGeom>
        <a:noFill/>
        <a:ln w="19050" cap="flat" cmpd="sng" algn="ctr">
          <a:solidFill>
            <a:sysClr val="windowText" lastClr="000000">
              <a:shade val="95000"/>
              <a:satMod val="105000"/>
            </a:sysClr>
          </a:solidFill>
          <a:prstDash val="solid"/>
          <a:tailEnd type="arrow"/>
        </a:ln>
        <a:effectLst/>
      </dgm:spPr>
      <dgm:t>
        <a:bodyPr/>
        <a:lstStyle/>
        <a:p>
          <a:pPr algn="ctr"/>
          <a:endParaRPr lang="en-AU" b="0" cap="none" spc="0">
            <a:ln w="0"/>
            <a:solidFill>
              <a:schemeClr val="tx1"/>
            </a:solidFill>
            <a:effectLst>
              <a:outerShdw blurRad="38100" dist="19050" dir="2700000" algn="tl" rotWithShape="0">
                <a:schemeClr val="dk1">
                  <a:alpha val="40000"/>
                </a:schemeClr>
              </a:outerShdw>
            </a:effectLst>
            <a:latin typeface="RL2" panose="00000500000000000000" pitchFamily="50" charset="0"/>
          </a:endParaRPr>
        </a:p>
      </dgm:t>
    </dgm:pt>
    <dgm:pt modelId="{2C0994D3-9848-4E0A-AEB6-09BB30128C91}">
      <dgm:prSet phldrT="[Text]">
        <dgm:style>
          <a:lnRef idx="2">
            <a:schemeClr val="accent5"/>
          </a:lnRef>
          <a:fillRef idx="1">
            <a:schemeClr val="lt1"/>
          </a:fillRef>
          <a:effectRef idx="0">
            <a:schemeClr val="accent5"/>
          </a:effectRef>
          <a:fontRef idx="minor">
            <a:schemeClr val="dk1"/>
          </a:fontRef>
        </dgm:style>
      </dgm:prSet>
      <dgm:spPr>
        <a:xfrm>
          <a:off x="1293446" y="1328212"/>
          <a:ext cx="587768" cy="382049"/>
        </a:xfrm>
        <a:prstGeom prst="roundRect">
          <a:avLst/>
        </a:prstGeom>
        <a:solidFill>
          <a:sysClr val="window" lastClr="FFFFFF"/>
        </a:solidFill>
        <a:ln w="25400" cap="flat" cmpd="sng" algn="ctr">
          <a:solidFill>
            <a:srgbClr val="C00000"/>
          </a:solidFill>
          <a:prstDash val="solid"/>
        </a:ln>
        <a:effectLst/>
      </dgm:spPr>
      <dgm:t>
        <a:bodyPr/>
        <a:lstStyle/>
        <a:p>
          <a:pPr algn="ctr">
            <a:buNone/>
          </a:pPr>
          <a:r>
            <a:rPr lang="en-AU" b="1" cap="none" spc="0">
              <a:ln w="0"/>
              <a:solidFill>
                <a:sysClr val="windowText" lastClr="000000"/>
              </a:solidFill>
              <a:effectLst>
                <a:outerShdw blurRad="38100" dist="19050" dir="2700000" algn="tl" rotWithShape="0">
                  <a:sysClr val="windowText" lastClr="000000">
                    <a:alpha val="40000"/>
                  </a:sysClr>
                </a:outerShdw>
              </a:effectLst>
              <a:latin typeface="RL2" panose="00000500000000000000" pitchFamily="50" charset="0"/>
              <a:ea typeface="+mn-ea"/>
              <a:cs typeface="+mn-cs"/>
            </a:rPr>
            <a:t>Recognition/ Evaluation</a:t>
          </a:r>
        </a:p>
      </dgm:t>
    </dgm:pt>
    <dgm:pt modelId="{7DE3C5FB-E38E-4043-8A23-0F251AC1091C}" type="parTrans" cxnId="{2F352C88-E687-4601-80BF-2E9934ED3D41}">
      <dgm:prSet/>
      <dgm:spPr/>
      <dgm:t>
        <a:bodyPr/>
        <a:lstStyle/>
        <a:p>
          <a:pPr algn="ctr"/>
          <a:endParaRPr lang="en-AU" b="0" cap="none" spc="0">
            <a:ln w="0"/>
            <a:solidFill>
              <a:schemeClr val="tx1"/>
            </a:solidFill>
            <a:effectLst>
              <a:outerShdw blurRad="38100" dist="19050" dir="2700000" algn="tl" rotWithShape="0">
                <a:schemeClr val="dk1">
                  <a:alpha val="40000"/>
                </a:schemeClr>
              </a:outerShdw>
            </a:effectLst>
            <a:latin typeface="RL2" panose="00000500000000000000" pitchFamily="50" charset="0"/>
          </a:endParaRPr>
        </a:p>
      </dgm:t>
    </dgm:pt>
    <dgm:pt modelId="{0DABED55-C1A3-442E-BC48-5CDE22A13EA6}" type="sibTrans" cxnId="{2F352C88-E687-4601-80BF-2E9934ED3D41}">
      <dgm:prSet>
        <dgm:style>
          <a:lnRef idx="1">
            <a:schemeClr val="dk1"/>
          </a:lnRef>
          <a:fillRef idx="0">
            <a:schemeClr val="dk1"/>
          </a:fillRef>
          <a:effectRef idx="0">
            <a:schemeClr val="dk1"/>
          </a:effectRef>
          <a:fontRef idx="minor">
            <a:schemeClr val="tx1"/>
          </a:fontRef>
        </dgm:style>
      </dgm:prSet>
      <dgm:spPr>
        <a:xfrm>
          <a:off x="1587331" y="191918"/>
          <a:ext cx="2654637" cy="2654637"/>
        </a:xfrm>
        <a:custGeom>
          <a:avLst/>
          <a:gdLst/>
          <a:ahLst/>
          <a:cxnLst/>
          <a:rect l="0" t="0" r="0" b="0"/>
          <a:pathLst>
            <a:path>
              <a:moveTo>
                <a:pt x="36299" y="1019027"/>
              </a:moveTo>
              <a:arcTo wR="1327318" hR="1327318" stAng="11605830" swAng="941413"/>
            </a:path>
          </a:pathLst>
        </a:custGeom>
        <a:noFill/>
        <a:ln w="19050" cap="flat" cmpd="sng" algn="ctr">
          <a:solidFill>
            <a:sysClr val="windowText" lastClr="000000">
              <a:shade val="95000"/>
              <a:satMod val="105000"/>
            </a:sysClr>
          </a:solidFill>
          <a:prstDash val="solid"/>
          <a:tailEnd type="arrow"/>
        </a:ln>
        <a:effectLst/>
      </dgm:spPr>
      <dgm:t>
        <a:bodyPr/>
        <a:lstStyle/>
        <a:p>
          <a:pPr algn="ctr"/>
          <a:endParaRPr lang="en-AU" b="0" cap="none" spc="0">
            <a:ln w="0"/>
            <a:solidFill>
              <a:schemeClr val="tx1"/>
            </a:solidFill>
            <a:effectLst>
              <a:outerShdw blurRad="38100" dist="19050" dir="2700000" algn="tl" rotWithShape="0">
                <a:schemeClr val="dk1">
                  <a:alpha val="40000"/>
                </a:schemeClr>
              </a:outerShdw>
            </a:effectLst>
            <a:latin typeface="RL2" panose="00000500000000000000" pitchFamily="50" charset="0"/>
          </a:endParaRPr>
        </a:p>
      </dgm:t>
    </dgm:pt>
    <dgm:pt modelId="{0E1003D5-FA8B-4F05-8B1C-DE52C4E0A938}">
      <dgm:prSet phldrT="[Text]">
        <dgm:style>
          <a:lnRef idx="2">
            <a:schemeClr val="accent5"/>
          </a:lnRef>
          <a:fillRef idx="1">
            <a:schemeClr val="lt1"/>
          </a:fillRef>
          <a:effectRef idx="0">
            <a:schemeClr val="accent5"/>
          </a:effectRef>
          <a:fontRef idx="minor">
            <a:schemeClr val="dk1"/>
          </a:fontRef>
        </dgm:style>
      </dgm:prSet>
      <dgm:spPr>
        <a:xfrm>
          <a:off x="1682209" y="389656"/>
          <a:ext cx="587768" cy="382049"/>
        </a:xfrm>
        <a:prstGeom prst="roundRect">
          <a:avLst/>
        </a:prstGeom>
        <a:solidFill>
          <a:sysClr val="window" lastClr="FFFFFF"/>
        </a:solidFill>
        <a:ln w="25400" cap="flat" cmpd="sng" algn="ctr">
          <a:solidFill>
            <a:srgbClr val="C00000"/>
          </a:solidFill>
          <a:prstDash val="solid"/>
        </a:ln>
        <a:effectLst/>
      </dgm:spPr>
      <dgm:t>
        <a:bodyPr/>
        <a:lstStyle/>
        <a:p>
          <a:pPr algn="ctr">
            <a:buNone/>
          </a:pPr>
          <a:r>
            <a:rPr lang="en-AU" b="1" cap="none" spc="0">
              <a:ln w="0"/>
              <a:solidFill>
                <a:sysClr val="windowText" lastClr="000000"/>
              </a:solidFill>
              <a:effectLst>
                <a:outerShdw blurRad="38100" dist="19050" dir="2700000" algn="tl" rotWithShape="0">
                  <a:sysClr val="windowText" lastClr="000000">
                    <a:alpha val="40000"/>
                  </a:sysClr>
                </a:outerShdw>
              </a:effectLst>
              <a:latin typeface="RL2" panose="00000500000000000000" pitchFamily="50" charset="0"/>
              <a:ea typeface="+mn-ea"/>
              <a:cs typeface="+mn-cs"/>
            </a:rPr>
            <a:t>Exit Strategy/</a:t>
          </a:r>
        </a:p>
        <a:p>
          <a:pPr algn="ctr">
            <a:buNone/>
          </a:pPr>
          <a:r>
            <a:rPr lang="en-AU" b="1" cap="none" spc="0">
              <a:ln w="0"/>
              <a:solidFill>
                <a:sysClr val="windowText" lastClr="000000"/>
              </a:solidFill>
              <a:effectLst>
                <a:outerShdw blurRad="38100" dist="19050" dir="2700000" algn="tl" rotWithShape="0">
                  <a:sysClr val="windowText" lastClr="000000">
                    <a:alpha val="40000"/>
                  </a:sysClr>
                </a:outerShdw>
              </a:effectLst>
              <a:latin typeface="RL2" panose="00000500000000000000" pitchFamily="50" charset="0"/>
              <a:ea typeface="+mn-ea"/>
              <a:cs typeface="+mn-cs"/>
            </a:rPr>
            <a:t>Succession Plan</a:t>
          </a:r>
        </a:p>
      </dgm:t>
    </dgm:pt>
    <dgm:pt modelId="{705A21D6-B0AD-4A6F-88B0-157C96CF81CF}" type="parTrans" cxnId="{698B8092-071D-4928-B735-29DDFB731287}">
      <dgm:prSet/>
      <dgm:spPr/>
      <dgm:t>
        <a:bodyPr/>
        <a:lstStyle/>
        <a:p>
          <a:pPr algn="ctr"/>
          <a:endParaRPr lang="en-AU" b="0" cap="none" spc="0">
            <a:ln w="0"/>
            <a:solidFill>
              <a:schemeClr val="tx1"/>
            </a:solidFill>
            <a:effectLst>
              <a:outerShdw blurRad="38100" dist="19050" dir="2700000" algn="tl" rotWithShape="0">
                <a:schemeClr val="dk1">
                  <a:alpha val="40000"/>
                </a:schemeClr>
              </a:outerShdw>
            </a:effectLst>
            <a:latin typeface="RL2" panose="00000500000000000000" pitchFamily="50" charset="0"/>
          </a:endParaRPr>
        </a:p>
      </dgm:t>
    </dgm:pt>
    <dgm:pt modelId="{887BF3F4-D191-44E4-A4DD-422DB9DDC3E4}" type="sibTrans" cxnId="{698B8092-071D-4928-B735-29DDFB731287}">
      <dgm:prSet>
        <dgm:style>
          <a:lnRef idx="1">
            <a:schemeClr val="dk1"/>
          </a:lnRef>
          <a:fillRef idx="0">
            <a:schemeClr val="dk1"/>
          </a:fillRef>
          <a:effectRef idx="0">
            <a:schemeClr val="dk1"/>
          </a:effectRef>
          <a:fontRef idx="minor">
            <a:schemeClr val="tx1"/>
          </a:fontRef>
        </dgm:style>
      </dgm:prSet>
      <dgm:spPr>
        <a:xfrm>
          <a:off x="1587331" y="191918"/>
          <a:ext cx="2654637" cy="2654637"/>
        </a:xfrm>
        <a:custGeom>
          <a:avLst/>
          <a:gdLst/>
          <a:ahLst/>
          <a:cxnLst/>
          <a:rect l="0" t="0" r="0" b="0"/>
          <a:pathLst>
            <a:path>
              <a:moveTo>
                <a:pt x="705881" y="154462"/>
              </a:moveTo>
              <a:arcTo wR="1327318" hR="1327318" stAng="14524990" swAng="681899"/>
            </a:path>
          </a:pathLst>
        </a:custGeom>
        <a:noFill/>
        <a:ln w="19050" cap="flat" cmpd="sng" algn="ctr">
          <a:solidFill>
            <a:sysClr val="windowText" lastClr="000000">
              <a:shade val="95000"/>
              <a:satMod val="105000"/>
            </a:sysClr>
          </a:solidFill>
          <a:prstDash val="solid"/>
          <a:tailEnd type="arrow"/>
        </a:ln>
        <a:effectLst/>
      </dgm:spPr>
      <dgm:t>
        <a:bodyPr/>
        <a:lstStyle/>
        <a:p>
          <a:pPr algn="ctr"/>
          <a:endParaRPr lang="en-AU" b="0" cap="none" spc="0">
            <a:ln w="0"/>
            <a:solidFill>
              <a:schemeClr val="tx1"/>
            </a:solidFill>
            <a:effectLst>
              <a:outerShdw blurRad="38100" dist="19050" dir="2700000" algn="tl" rotWithShape="0">
                <a:schemeClr val="dk1">
                  <a:alpha val="40000"/>
                </a:schemeClr>
              </a:outerShdw>
            </a:effectLst>
            <a:latin typeface="RL2" panose="00000500000000000000" pitchFamily="50" charset="0"/>
          </a:endParaRPr>
        </a:p>
      </dgm:t>
    </dgm:pt>
    <dgm:pt modelId="{1390AAB8-9F7E-41EE-B057-87148573F0D6}">
      <dgm:prSet phldrT="[Text]">
        <dgm:style>
          <a:lnRef idx="2">
            <a:schemeClr val="accent5"/>
          </a:lnRef>
          <a:fillRef idx="1">
            <a:schemeClr val="lt1"/>
          </a:fillRef>
          <a:effectRef idx="0">
            <a:schemeClr val="accent5"/>
          </a:effectRef>
          <a:fontRef idx="minor">
            <a:schemeClr val="dk1"/>
          </a:fontRef>
        </dgm:style>
      </dgm:prSet>
      <dgm:spPr>
        <a:xfrm>
          <a:off x="2620765" y="894"/>
          <a:ext cx="587768" cy="382049"/>
        </a:xfrm>
        <a:prstGeom prst="roundRect">
          <a:avLst/>
        </a:prstGeom>
        <a:solidFill>
          <a:sysClr val="window" lastClr="FFFFFF"/>
        </a:solidFill>
        <a:ln w="25400" cap="flat" cmpd="sng" algn="ctr">
          <a:solidFill>
            <a:srgbClr val="C00000"/>
          </a:solidFill>
          <a:prstDash val="solid"/>
        </a:ln>
        <a:effectLst/>
      </dgm:spPr>
      <dgm:t>
        <a:bodyPr/>
        <a:lstStyle/>
        <a:p>
          <a:pPr algn="ctr">
            <a:buNone/>
          </a:pPr>
          <a:r>
            <a:rPr lang="en-AU" b="1" cap="none" spc="0">
              <a:ln w="0"/>
              <a:solidFill>
                <a:sysClr val="windowText" lastClr="000000"/>
              </a:solidFill>
              <a:effectLst>
                <a:outerShdw blurRad="38100" dist="19050" dir="2700000" algn="tl" rotWithShape="0">
                  <a:sysClr val="windowText" lastClr="000000">
                    <a:alpha val="40000"/>
                  </a:sysClr>
                </a:outerShdw>
              </a:effectLst>
              <a:latin typeface="RL2" panose="00000500000000000000" pitchFamily="50" charset="0"/>
              <a:ea typeface="+mn-ea"/>
              <a:cs typeface="+mn-cs"/>
            </a:rPr>
            <a:t>Vision</a:t>
          </a:r>
        </a:p>
      </dgm:t>
    </dgm:pt>
    <dgm:pt modelId="{60123DC5-E36D-4358-90F5-045DC7C7E33C}" type="parTrans" cxnId="{8D824F0B-0CC9-4F5F-83CC-F607E577C88A}">
      <dgm:prSet/>
      <dgm:spPr/>
      <dgm:t>
        <a:bodyPr/>
        <a:lstStyle/>
        <a:p>
          <a:pPr algn="ctr"/>
          <a:endParaRPr lang="en-AU" b="0" cap="none" spc="0">
            <a:ln w="0"/>
            <a:solidFill>
              <a:schemeClr val="tx1"/>
            </a:solidFill>
            <a:effectLst>
              <a:outerShdw blurRad="38100" dist="19050" dir="2700000" algn="tl" rotWithShape="0">
                <a:schemeClr val="dk1">
                  <a:alpha val="40000"/>
                </a:schemeClr>
              </a:outerShdw>
            </a:effectLst>
            <a:latin typeface="RL2" panose="00000500000000000000" pitchFamily="50" charset="0"/>
          </a:endParaRPr>
        </a:p>
      </dgm:t>
    </dgm:pt>
    <dgm:pt modelId="{FA0AF53E-E7B5-4DDF-955D-E2A6812F525F}" type="sibTrans" cxnId="{8D824F0B-0CC9-4F5F-83CC-F607E577C88A}">
      <dgm:prSet>
        <dgm:style>
          <a:lnRef idx="1">
            <a:schemeClr val="dk1"/>
          </a:lnRef>
          <a:fillRef idx="0">
            <a:schemeClr val="dk1"/>
          </a:fillRef>
          <a:effectRef idx="0">
            <a:schemeClr val="dk1"/>
          </a:effectRef>
          <a:fontRef idx="minor">
            <a:schemeClr val="tx1"/>
          </a:fontRef>
        </dgm:style>
      </dgm:prSet>
      <dgm:spPr>
        <a:xfrm>
          <a:off x="1587331" y="191918"/>
          <a:ext cx="2654637" cy="2654637"/>
        </a:xfrm>
        <a:custGeom>
          <a:avLst/>
          <a:gdLst/>
          <a:ahLst/>
          <a:cxnLst/>
          <a:rect l="0" t="0" r="0" b="0"/>
          <a:pathLst>
            <a:path>
              <a:moveTo>
                <a:pt x="1705449" y="55001"/>
              </a:moveTo>
              <a:arcTo wR="1327318" hR="1327318" stAng="17193111" swAng="681899"/>
            </a:path>
          </a:pathLst>
        </a:custGeom>
        <a:noFill/>
        <a:ln w="19050" cap="flat" cmpd="sng" algn="ctr">
          <a:solidFill>
            <a:sysClr val="windowText" lastClr="000000">
              <a:shade val="95000"/>
              <a:satMod val="105000"/>
            </a:sysClr>
          </a:solidFill>
          <a:prstDash val="solid"/>
          <a:tailEnd type="arrow"/>
        </a:ln>
        <a:effectLst/>
      </dgm:spPr>
      <dgm:t>
        <a:bodyPr/>
        <a:lstStyle/>
        <a:p>
          <a:pPr algn="ctr"/>
          <a:endParaRPr lang="en-AU" b="0" cap="none" spc="0">
            <a:ln w="0"/>
            <a:solidFill>
              <a:schemeClr val="tx1"/>
            </a:solidFill>
            <a:effectLst>
              <a:outerShdw blurRad="38100" dist="19050" dir="2700000" algn="tl" rotWithShape="0">
                <a:schemeClr val="dk1">
                  <a:alpha val="40000"/>
                </a:schemeClr>
              </a:outerShdw>
            </a:effectLst>
            <a:latin typeface="RL2" panose="00000500000000000000" pitchFamily="50" charset="0"/>
          </a:endParaRPr>
        </a:p>
      </dgm:t>
    </dgm:pt>
    <dgm:pt modelId="{62CEE6A5-9D87-49D0-AD04-3DB29C276D2E}">
      <dgm:prSet phldrT="[Text]">
        <dgm:style>
          <a:lnRef idx="2">
            <a:schemeClr val="accent5"/>
          </a:lnRef>
          <a:fillRef idx="1">
            <a:schemeClr val="lt1"/>
          </a:fillRef>
          <a:effectRef idx="0">
            <a:schemeClr val="accent5"/>
          </a:effectRef>
          <a:fontRef idx="minor">
            <a:schemeClr val="dk1"/>
          </a:fontRef>
        </dgm:style>
      </dgm:prSet>
      <dgm:spPr>
        <a:xfrm>
          <a:off x="3559321" y="389656"/>
          <a:ext cx="587768" cy="382049"/>
        </a:xfrm>
        <a:prstGeom prst="roundRect">
          <a:avLst/>
        </a:prstGeom>
        <a:solidFill>
          <a:sysClr val="window" lastClr="FFFFFF"/>
        </a:solidFill>
        <a:ln w="25400" cap="flat" cmpd="sng" algn="ctr">
          <a:solidFill>
            <a:srgbClr val="C00000"/>
          </a:solidFill>
          <a:prstDash val="solid"/>
        </a:ln>
        <a:effectLst/>
      </dgm:spPr>
      <dgm:t>
        <a:bodyPr/>
        <a:lstStyle/>
        <a:p>
          <a:pPr algn="ctr">
            <a:buNone/>
          </a:pPr>
          <a:r>
            <a:rPr lang="en-AU" b="1" cap="none" spc="0">
              <a:ln w="0"/>
              <a:solidFill>
                <a:sysClr val="windowText" lastClr="000000"/>
              </a:solidFill>
              <a:effectLst>
                <a:outerShdw blurRad="38100" dist="19050" dir="2700000" algn="tl" rotWithShape="0">
                  <a:sysClr val="windowText" lastClr="000000">
                    <a:alpha val="40000"/>
                  </a:sysClr>
                </a:outerShdw>
              </a:effectLst>
              <a:latin typeface="RL2" panose="00000500000000000000" pitchFamily="50" charset="0"/>
              <a:ea typeface="+mn-ea"/>
              <a:cs typeface="+mn-cs"/>
            </a:rPr>
            <a:t>Policies</a:t>
          </a:r>
          <a:r>
            <a:rPr lang="en-AU" b="0" cap="none" spc="0">
              <a:ln w="0"/>
              <a:solidFill>
                <a:sysClr val="windowText" lastClr="000000"/>
              </a:solidFill>
              <a:effectLst>
                <a:outerShdw blurRad="38100" dist="19050" dir="2700000" algn="tl" rotWithShape="0">
                  <a:sysClr val="windowText" lastClr="000000">
                    <a:alpha val="40000"/>
                  </a:sysClr>
                </a:outerShdw>
              </a:effectLst>
              <a:latin typeface="RL2" panose="00000500000000000000" pitchFamily="50" charset="0"/>
              <a:ea typeface="+mn-ea"/>
              <a:cs typeface="+mn-cs"/>
            </a:rPr>
            <a:t>/</a:t>
          </a:r>
        </a:p>
        <a:p>
          <a:pPr algn="ctr">
            <a:buNone/>
          </a:pPr>
          <a:r>
            <a:rPr lang="en-AU" b="1" cap="none" spc="0">
              <a:ln w="0"/>
              <a:solidFill>
                <a:sysClr val="windowText" lastClr="000000"/>
              </a:solidFill>
              <a:effectLst>
                <a:outerShdw blurRad="38100" dist="19050" dir="2700000" algn="tl" rotWithShape="0">
                  <a:sysClr val="windowText" lastClr="000000">
                    <a:alpha val="40000"/>
                  </a:sysClr>
                </a:outerShdw>
              </a:effectLst>
              <a:latin typeface="RL2" panose="00000500000000000000" pitchFamily="50" charset="0"/>
              <a:ea typeface="+mn-ea"/>
              <a:cs typeface="+mn-cs"/>
            </a:rPr>
            <a:t>Planning</a:t>
          </a:r>
        </a:p>
      </dgm:t>
    </dgm:pt>
    <dgm:pt modelId="{FDF3D943-4CAD-4F5C-A3BD-C54BD47DABD5}" type="parTrans" cxnId="{617F9FA2-C582-4E30-849D-054AC60B19D3}">
      <dgm:prSet/>
      <dgm:spPr/>
      <dgm:t>
        <a:bodyPr/>
        <a:lstStyle/>
        <a:p>
          <a:pPr algn="ctr"/>
          <a:endParaRPr lang="en-AU" b="0" cap="none" spc="0">
            <a:ln w="0"/>
            <a:solidFill>
              <a:schemeClr val="tx1"/>
            </a:solidFill>
            <a:effectLst>
              <a:outerShdw blurRad="38100" dist="19050" dir="2700000" algn="tl" rotWithShape="0">
                <a:schemeClr val="dk1">
                  <a:alpha val="40000"/>
                </a:schemeClr>
              </a:outerShdw>
            </a:effectLst>
            <a:latin typeface="RL2" panose="00000500000000000000" pitchFamily="50" charset="0"/>
          </a:endParaRPr>
        </a:p>
      </dgm:t>
    </dgm:pt>
    <dgm:pt modelId="{F74AAC5A-28E2-4BAE-B11F-68C01105B279}" type="sibTrans" cxnId="{617F9FA2-C582-4E30-849D-054AC60B19D3}">
      <dgm:prSet>
        <dgm:style>
          <a:lnRef idx="1">
            <a:schemeClr val="dk1"/>
          </a:lnRef>
          <a:fillRef idx="0">
            <a:schemeClr val="dk1"/>
          </a:fillRef>
          <a:effectRef idx="0">
            <a:schemeClr val="dk1"/>
          </a:effectRef>
          <a:fontRef idx="minor">
            <a:schemeClr val="tx1"/>
          </a:fontRef>
        </dgm:style>
      </dgm:prSet>
      <dgm:spPr>
        <a:xfrm>
          <a:off x="1587331" y="191918"/>
          <a:ext cx="2654637" cy="2654637"/>
        </a:xfrm>
        <a:custGeom>
          <a:avLst/>
          <a:gdLst/>
          <a:ahLst/>
          <a:cxnLst/>
          <a:rect l="0" t="0" r="0" b="0"/>
          <a:pathLst>
            <a:path>
              <a:moveTo>
                <a:pt x="2486859" y="681376"/>
              </a:moveTo>
              <a:arcTo wR="1327318" hR="1327318" stAng="19852756" swAng="941413"/>
            </a:path>
          </a:pathLst>
        </a:custGeom>
        <a:noFill/>
        <a:ln w="19050" cap="flat" cmpd="sng" algn="ctr">
          <a:solidFill>
            <a:sysClr val="windowText" lastClr="000000">
              <a:shade val="95000"/>
              <a:satMod val="105000"/>
            </a:sysClr>
          </a:solidFill>
          <a:prstDash val="solid"/>
          <a:tailEnd type="arrow"/>
        </a:ln>
        <a:effectLst/>
      </dgm:spPr>
      <dgm:t>
        <a:bodyPr/>
        <a:lstStyle/>
        <a:p>
          <a:pPr algn="ctr"/>
          <a:endParaRPr lang="en-AU" b="0" cap="none" spc="0">
            <a:ln w="0"/>
            <a:solidFill>
              <a:schemeClr val="tx1"/>
            </a:solidFill>
            <a:effectLst>
              <a:outerShdw blurRad="38100" dist="19050" dir="2700000" algn="tl" rotWithShape="0">
                <a:schemeClr val="dk1">
                  <a:alpha val="40000"/>
                </a:schemeClr>
              </a:outerShdw>
            </a:effectLst>
            <a:latin typeface="RL2" panose="00000500000000000000" pitchFamily="50" charset="0"/>
          </a:endParaRPr>
        </a:p>
      </dgm:t>
    </dgm:pt>
    <dgm:pt modelId="{5E1FF3DA-2328-447A-AF47-C789B085CE54}">
      <dgm:prSet phldrT="[Text]">
        <dgm:style>
          <a:lnRef idx="2">
            <a:schemeClr val="accent5"/>
          </a:lnRef>
          <a:fillRef idx="1">
            <a:schemeClr val="lt1"/>
          </a:fillRef>
          <a:effectRef idx="0">
            <a:schemeClr val="accent5"/>
          </a:effectRef>
          <a:fontRef idx="minor">
            <a:schemeClr val="dk1"/>
          </a:fontRef>
        </dgm:style>
      </dgm:prSet>
      <dgm:spPr>
        <a:xfrm>
          <a:off x="2620765" y="2655531"/>
          <a:ext cx="587768" cy="382049"/>
        </a:xfrm>
        <a:prstGeom prst="roundRect">
          <a:avLst/>
        </a:prstGeom>
        <a:solidFill>
          <a:sysClr val="window" lastClr="FFFFFF"/>
        </a:solidFill>
        <a:ln w="25400" cap="flat" cmpd="sng" algn="ctr">
          <a:solidFill>
            <a:srgbClr val="C00000"/>
          </a:solidFill>
          <a:prstDash val="solid"/>
        </a:ln>
        <a:effectLst/>
      </dgm:spPr>
      <dgm:t>
        <a:bodyPr/>
        <a:lstStyle/>
        <a:p>
          <a:pPr algn="ctr">
            <a:buNone/>
          </a:pPr>
          <a:r>
            <a:rPr lang="en-AU" b="1" cap="none" spc="0">
              <a:ln w="0"/>
              <a:solidFill>
                <a:sysClr val="windowText" lastClr="000000"/>
              </a:solidFill>
              <a:effectLst>
                <a:outerShdw blurRad="38100" dist="19050" dir="2700000" algn="tl" rotWithShape="0">
                  <a:sysClr val="windowText" lastClr="000000">
                    <a:alpha val="40000"/>
                  </a:sysClr>
                </a:outerShdw>
              </a:effectLst>
              <a:latin typeface="RL2" panose="00000500000000000000" pitchFamily="50" charset="0"/>
              <a:ea typeface="+mn-ea"/>
              <a:cs typeface="+mn-cs"/>
            </a:rPr>
            <a:t>Orientation</a:t>
          </a:r>
          <a:r>
            <a:rPr lang="en-AU" b="0" cap="none" spc="0">
              <a:ln w="0"/>
              <a:solidFill>
                <a:sysClr val="windowText" lastClr="000000"/>
              </a:solidFill>
              <a:effectLst>
                <a:outerShdw blurRad="38100" dist="19050" dir="2700000" algn="tl" rotWithShape="0">
                  <a:sysClr val="windowText" lastClr="000000">
                    <a:alpha val="40000"/>
                  </a:sysClr>
                </a:outerShdw>
              </a:effectLst>
              <a:latin typeface="RL2" panose="00000500000000000000" pitchFamily="50" charset="0"/>
              <a:ea typeface="+mn-ea"/>
              <a:cs typeface="+mn-cs"/>
            </a:rPr>
            <a:t>/</a:t>
          </a:r>
        </a:p>
        <a:p>
          <a:pPr algn="ctr">
            <a:buNone/>
          </a:pPr>
          <a:r>
            <a:rPr lang="en-AU" b="1" cap="none" spc="0">
              <a:ln w="0"/>
              <a:solidFill>
                <a:sysClr val="windowText" lastClr="000000"/>
              </a:solidFill>
              <a:effectLst>
                <a:outerShdw blurRad="38100" dist="19050" dir="2700000" algn="tl" rotWithShape="0">
                  <a:sysClr val="windowText" lastClr="000000">
                    <a:alpha val="40000"/>
                  </a:sysClr>
                </a:outerShdw>
              </a:effectLst>
              <a:latin typeface="RL2" panose="00000500000000000000" pitchFamily="50" charset="0"/>
              <a:ea typeface="+mn-ea"/>
              <a:cs typeface="+mn-cs"/>
            </a:rPr>
            <a:t>Induction</a:t>
          </a:r>
        </a:p>
      </dgm:t>
    </dgm:pt>
    <dgm:pt modelId="{DE805C5D-1094-4EC5-9DDE-49D107511BF3}" type="parTrans" cxnId="{8CFE6EE0-5C52-41AD-B513-5B3738D8DDDD}">
      <dgm:prSet/>
      <dgm:spPr/>
      <dgm:t>
        <a:bodyPr/>
        <a:lstStyle/>
        <a:p>
          <a:pPr algn="ctr"/>
          <a:endParaRPr lang="en-AU" b="0" cap="none" spc="0">
            <a:ln w="0"/>
            <a:solidFill>
              <a:schemeClr val="tx1"/>
            </a:solidFill>
            <a:effectLst>
              <a:outerShdw blurRad="38100" dist="19050" dir="2700000" algn="tl" rotWithShape="0">
                <a:schemeClr val="dk1">
                  <a:alpha val="40000"/>
                </a:schemeClr>
              </a:outerShdw>
            </a:effectLst>
            <a:latin typeface="RL2" panose="00000500000000000000" pitchFamily="50" charset="0"/>
          </a:endParaRPr>
        </a:p>
      </dgm:t>
    </dgm:pt>
    <dgm:pt modelId="{922E09DF-70F2-4638-AB42-F88EFCF320DC}" type="sibTrans" cxnId="{8CFE6EE0-5C52-41AD-B513-5B3738D8DDDD}">
      <dgm:prSet>
        <dgm:style>
          <a:lnRef idx="1">
            <a:schemeClr val="dk1"/>
          </a:lnRef>
          <a:fillRef idx="0">
            <a:schemeClr val="dk1"/>
          </a:fillRef>
          <a:effectRef idx="0">
            <a:schemeClr val="dk1"/>
          </a:effectRef>
          <a:fontRef idx="minor">
            <a:schemeClr val="tx1"/>
          </a:fontRef>
        </dgm:style>
      </dgm:prSet>
      <dgm:spPr>
        <a:xfrm>
          <a:off x="1587331" y="191918"/>
          <a:ext cx="2654637" cy="2654637"/>
        </a:xfrm>
        <a:custGeom>
          <a:avLst/>
          <a:gdLst/>
          <a:ahLst/>
          <a:cxnLst/>
          <a:rect l="0" t="0" r="0" b="0"/>
          <a:pathLst>
            <a:path>
              <a:moveTo>
                <a:pt x="949188" y="2599636"/>
              </a:moveTo>
              <a:arcTo wR="1327318" hR="1327318" stAng="6393111" swAng="681899"/>
            </a:path>
          </a:pathLst>
        </a:custGeom>
        <a:noFill/>
        <a:ln w="19050" cap="flat" cmpd="sng" algn="ctr">
          <a:solidFill>
            <a:sysClr val="windowText" lastClr="000000">
              <a:shade val="95000"/>
              <a:satMod val="105000"/>
            </a:sysClr>
          </a:solidFill>
          <a:prstDash val="solid"/>
          <a:tailEnd type="arrow"/>
        </a:ln>
        <a:effectLst/>
      </dgm:spPr>
      <dgm:t>
        <a:bodyPr/>
        <a:lstStyle/>
        <a:p>
          <a:pPr algn="ctr"/>
          <a:endParaRPr lang="en-AU" b="0" cap="none" spc="0">
            <a:ln w="0"/>
            <a:solidFill>
              <a:schemeClr val="tx1"/>
            </a:solidFill>
            <a:effectLst>
              <a:outerShdw blurRad="38100" dist="19050" dir="2700000" algn="tl" rotWithShape="0">
                <a:schemeClr val="dk1">
                  <a:alpha val="40000"/>
                </a:schemeClr>
              </a:outerShdw>
            </a:effectLst>
            <a:latin typeface="RL2" panose="00000500000000000000" pitchFamily="50" charset="0"/>
          </a:endParaRPr>
        </a:p>
      </dgm:t>
    </dgm:pt>
    <dgm:pt modelId="{15AB7E3B-945A-42BC-8F88-193FCA96A4F6}" type="pres">
      <dgm:prSet presAssocID="{CF866C03-F783-422C-BD08-386306C71EFF}" presName="cycle" presStyleCnt="0">
        <dgm:presLayoutVars>
          <dgm:dir/>
          <dgm:resizeHandles val="exact"/>
        </dgm:presLayoutVars>
      </dgm:prSet>
      <dgm:spPr/>
    </dgm:pt>
    <dgm:pt modelId="{E80C1469-4023-4C62-9FFD-0224B7F69847}" type="pres">
      <dgm:prSet presAssocID="{1390AAB8-9F7E-41EE-B057-87148573F0D6}" presName="node" presStyleLbl="node1" presStyleIdx="0" presStyleCnt="8">
        <dgm:presLayoutVars>
          <dgm:bulletEnabled val="1"/>
        </dgm:presLayoutVars>
      </dgm:prSet>
      <dgm:spPr/>
    </dgm:pt>
    <dgm:pt modelId="{FB884BC3-F1E6-4B32-A6A4-C7D47A82148C}" type="pres">
      <dgm:prSet presAssocID="{1390AAB8-9F7E-41EE-B057-87148573F0D6}" presName="spNode" presStyleCnt="0"/>
      <dgm:spPr/>
    </dgm:pt>
    <dgm:pt modelId="{5AE12809-6EDD-45D8-90F6-4DB888E815D0}" type="pres">
      <dgm:prSet presAssocID="{FA0AF53E-E7B5-4DDF-955D-E2A6812F525F}" presName="sibTrans" presStyleLbl="sibTrans1D1" presStyleIdx="0" presStyleCnt="8"/>
      <dgm:spPr/>
    </dgm:pt>
    <dgm:pt modelId="{54BAA3A0-A051-4CFD-935C-C646814C2E91}" type="pres">
      <dgm:prSet presAssocID="{62CEE6A5-9D87-49D0-AD04-3DB29C276D2E}" presName="node" presStyleLbl="node1" presStyleIdx="1" presStyleCnt="8">
        <dgm:presLayoutVars>
          <dgm:bulletEnabled val="1"/>
        </dgm:presLayoutVars>
      </dgm:prSet>
      <dgm:spPr/>
    </dgm:pt>
    <dgm:pt modelId="{778728B1-8029-4513-89E7-BF7D8935C6F8}" type="pres">
      <dgm:prSet presAssocID="{62CEE6A5-9D87-49D0-AD04-3DB29C276D2E}" presName="spNode" presStyleCnt="0"/>
      <dgm:spPr/>
    </dgm:pt>
    <dgm:pt modelId="{59127132-12E3-4687-BA96-3CD9DB1CA639}" type="pres">
      <dgm:prSet presAssocID="{F74AAC5A-28E2-4BAE-B11F-68C01105B279}" presName="sibTrans" presStyleLbl="sibTrans1D1" presStyleIdx="1" presStyleCnt="8"/>
      <dgm:spPr/>
    </dgm:pt>
    <dgm:pt modelId="{720812B4-047B-48BE-AE35-BF629FF7FF7E}" type="pres">
      <dgm:prSet presAssocID="{DAE9834B-D77B-4CE4-AA2B-6B4BDFDF215D}" presName="node" presStyleLbl="node1" presStyleIdx="2" presStyleCnt="8">
        <dgm:presLayoutVars>
          <dgm:bulletEnabled val="1"/>
        </dgm:presLayoutVars>
      </dgm:prSet>
      <dgm:spPr/>
    </dgm:pt>
    <dgm:pt modelId="{D7D48DA5-362E-4A22-9AC5-AA71C54D324E}" type="pres">
      <dgm:prSet presAssocID="{DAE9834B-D77B-4CE4-AA2B-6B4BDFDF215D}" presName="spNode" presStyleCnt="0"/>
      <dgm:spPr/>
    </dgm:pt>
    <dgm:pt modelId="{D4CD38B7-93D7-418E-B631-4C50B06D002A}" type="pres">
      <dgm:prSet presAssocID="{C537D369-E9E3-40E1-AAC6-78066ECE5838}" presName="sibTrans" presStyleLbl="sibTrans1D1" presStyleIdx="2" presStyleCnt="8"/>
      <dgm:spPr/>
    </dgm:pt>
    <dgm:pt modelId="{F0EE1BE6-BE83-4135-B9C1-D58F525A14FF}" type="pres">
      <dgm:prSet presAssocID="{F3930BF9-0E37-4648-884C-59B1BE751D5C}" presName="node" presStyleLbl="node1" presStyleIdx="3" presStyleCnt="8">
        <dgm:presLayoutVars>
          <dgm:bulletEnabled val="1"/>
        </dgm:presLayoutVars>
      </dgm:prSet>
      <dgm:spPr/>
    </dgm:pt>
    <dgm:pt modelId="{2EB1DB2D-802B-44C5-AA38-EB47336A8A4E}" type="pres">
      <dgm:prSet presAssocID="{F3930BF9-0E37-4648-884C-59B1BE751D5C}" presName="spNode" presStyleCnt="0"/>
      <dgm:spPr/>
    </dgm:pt>
    <dgm:pt modelId="{FDEDDA5D-5CE4-47B5-B6ED-507CEF2CB8A7}" type="pres">
      <dgm:prSet presAssocID="{C34BF80C-98F5-4519-B2C6-36E56BFE037B}" presName="sibTrans" presStyleLbl="sibTrans1D1" presStyleIdx="3" presStyleCnt="8"/>
      <dgm:spPr/>
    </dgm:pt>
    <dgm:pt modelId="{75E1A597-F0A8-4366-84DA-A913CCDDD315}" type="pres">
      <dgm:prSet presAssocID="{5E1FF3DA-2328-447A-AF47-C789B085CE54}" presName="node" presStyleLbl="node1" presStyleIdx="4" presStyleCnt="8">
        <dgm:presLayoutVars>
          <dgm:bulletEnabled val="1"/>
        </dgm:presLayoutVars>
      </dgm:prSet>
      <dgm:spPr/>
    </dgm:pt>
    <dgm:pt modelId="{50D1E711-25DF-4135-B71B-7C54BE14E2E8}" type="pres">
      <dgm:prSet presAssocID="{5E1FF3DA-2328-447A-AF47-C789B085CE54}" presName="spNode" presStyleCnt="0"/>
      <dgm:spPr/>
    </dgm:pt>
    <dgm:pt modelId="{7C17E2D7-2DE8-450C-99D0-A52F08853C7A}" type="pres">
      <dgm:prSet presAssocID="{922E09DF-70F2-4638-AB42-F88EFCF320DC}" presName="sibTrans" presStyleLbl="sibTrans1D1" presStyleIdx="4" presStyleCnt="8"/>
      <dgm:spPr/>
    </dgm:pt>
    <dgm:pt modelId="{8812D5BF-6A3B-46F0-8112-20CF258AB0F1}" type="pres">
      <dgm:prSet presAssocID="{4F2079FF-4034-40FE-A5A9-44879BDB9E6F}" presName="node" presStyleLbl="node1" presStyleIdx="5" presStyleCnt="8">
        <dgm:presLayoutVars>
          <dgm:bulletEnabled val="1"/>
        </dgm:presLayoutVars>
      </dgm:prSet>
      <dgm:spPr/>
    </dgm:pt>
    <dgm:pt modelId="{F7AF1C0A-9299-491A-A2D3-9AB9153B6878}" type="pres">
      <dgm:prSet presAssocID="{4F2079FF-4034-40FE-A5A9-44879BDB9E6F}" presName="spNode" presStyleCnt="0"/>
      <dgm:spPr/>
    </dgm:pt>
    <dgm:pt modelId="{B662357F-D4DC-4C5A-9C6A-4EB554C368A4}" type="pres">
      <dgm:prSet presAssocID="{1277485D-D318-4D1A-BD0D-A52F4ABA46F1}" presName="sibTrans" presStyleLbl="sibTrans1D1" presStyleIdx="5" presStyleCnt="8"/>
      <dgm:spPr/>
    </dgm:pt>
    <dgm:pt modelId="{0D609F12-C25D-4181-A854-7C51454F28C0}" type="pres">
      <dgm:prSet presAssocID="{2C0994D3-9848-4E0A-AEB6-09BB30128C91}" presName="node" presStyleLbl="node1" presStyleIdx="6" presStyleCnt="8">
        <dgm:presLayoutVars>
          <dgm:bulletEnabled val="1"/>
        </dgm:presLayoutVars>
      </dgm:prSet>
      <dgm:spPr/>
    </dgm:pt>
    <dgm:pt modelId="{0BE71A5D-A60F-4A4D-AAA3-961CEABB97B3}" type="pres">
      <dgm:prSet presAssocID="{2C0994D3-9848-4E0A-AEB6-09BB30128C91}" presName="spNode" presStyleCnt="0"/>
      <dgm:spPr/>
    </dgm:pt>
    <dgm:pt modelId="{F3CF2396-9210-42F1-9A1A-2E17B2632924}" type="pres">
      <dgm:prSet presAssocID="{0DABED55-C1A3-442E-BC48-5CDE22A13EA6}" presName="sibTrans" presStyleLbl="sibTrans1D1" presStyleIdx="6" presStyleCnt="8"/>
      <dgm:spPr/>
    </dgm:pt>
    <dgm:pt modelId="{639D3F2E-6ACA-4A71-9D99-253AC6AF9516}" type="pres">
      <dgm:prSet presAssocID="{0E1003D5-FA8B-4F05-8B1C-DE52C4E0A938}" presName="node" presStyleLbl="node1" presStyleIdx="7" presStyleCnt="8">
        <dgm:presLayoutVars>
          <dgm:bulletEnabled val="1"/>
        </dgm:presLayoutVars>
      </dgm:prSet>
      <dgm:spPr/>
    </dgm:pt>
    <dgm:pt modelId="{EED90BA8-23CD-4C76-A0F4-06A00364C198}" type="pres">
      <dgm:prSet presAssocID="{0E1003D5-FA8B-4F05-8B1C-DE52C4E0A938}" presName="spNode" presStyleCnt="0"/>
      <dgm:spPr/>
    </dgm:pt>
    <dgm:pt modelId="{DBEE2428-614A-4653-9E0C-5FB726C6B16D}" type="pres">
      <dgm:prSet presAssocID="{887BF3F4-D191-44E4-A4DD-422DB9DDC3E4}" presName="sibTrans" presStyleLbl="sibTrans1D1" presStyleIdx="7" presStyleCnt="8"/>
      <dgm:spPr/>
    </dgm:pt>
  </dgm:ptLst>
  <dgm:cxnLst>
    <dgm:cxn modelId="{DDBFCF01-B2C1-4FD7-A790-EFE792E6BB0A}" type="presOf" srcId="{5E1FF3DA-2328-447A-AF47-C789B085CE54}" destId="{75E1A597-F0A8-4366-84DA-A913CCDDD315}" srcOrd="0" destOrd="0" presId="urn:microsoft.com/office/officeart/2005/8/layout/cycle5"/>
    <dgm:cxn modelId="{8D824F0B-0CC9-4F5F-83CC-F607E577C88A}" srcId="{CF866C03-F783-422C-BD08-386306C71EFF}" destId="{1390AAB8-9F7E-41EE-B057-87148573F0D6}" srcOrd="0" destOrd="0" parTransId="{60123DC5-E36D-4358-90F5-045DC7C7E33C}" sibTransId="{FA0AF53E-E7B5-4DDF-955D-E2A6812F525F}"/>
    <dgm:cxn modelId="{78AA8818-3372-43C6-BCF5-AFD925D43782}" type="presOf" srcId="{887BF3F4-D191-44E4-A4DD-422DB9DDC3E4}" destId="{DBEE2428-614A-4653-9E0C-5FB726C6B16D}" srcOrd="0" destOrd="0" presId="urn:microsoft.com/office/officeart/2005/8/layout/cycle5"/>
    <dgm:cxn modelId="{6C10CC33-6C8D-4544-AD24-F38A10E08D66}" srcId="{CF866C03-F783-422C-BD08-386306C71EFF}" destId="{DAE9834B-D77B-4CE4-AA2B-6B4BDFDF215D}" srcOrd="2" destOrd="0" parTransId="{5440C925-3A68-49BE-9E43-10903E415A89}" sibTransId="{C537D369-E9E3-40E1-AAC6-78066ECE5838}"/>
    <dgm:cxn modelId="{36DD6B37-4CBA-4D13-B8F3-77011B4116C3}" type="presOf" srcId="{1390AAB8-9F7E-41EE-B057-87148573F0D6}" destId="{E80C1469-4023-4C62-9FFD-0224B7F69847}" srcOrd="0" destOrd="0" presId="urn:microsoft.com/office/officeart/2005/8/layout/cycle5"/>
    <dgm:cxn modelId="{EE3D615F-3C18-4DD7-A9E7-0C988D67B50A}" type="presOf" srcId="{2C0994D3-9848-4E0A-AEB6-09BB30128C91}" destId="{0D609F12-C25D-4181-A854-7C51454F28C0}" srcOrd="0" destOrd="0" presId="urn:microsoft.com/office/officeart/2005/8/layout/cycle5"/>
    <dgm:cxn modelId="{EEBF6062-FC49-4C72-BF20-122AB2D34252}" srcId="{CF866C03-F783-422C-BD08-386306C71EFF}" destId="{4F2079FF-4034-40FE-A5A9-44879BDB9E6F}" srcOrd="5" destOrd="0" parTransId="{57314742-32D8-4915-89F0-A037C1F82880}" sibTransId="{1277485D-D318-4D1A-BD0D-A52F4ABA46F1}"/>
    <dgm:cxn modelId="{B6E10B63-230D-4924-8188-8D18670DA86B}" type="presOf" srcId="{C34BF80C-98F5-4519-B2C6-36E56BFE037B}" destId="{FDEDDA5D-5CE4-47B5-B6ED-507CEF2CB8A7}" srcOrd="0" destOrd="0" presId="urn:microsoft.com/office/officeart/2005/8/layout/cycle5"/>
    <dgm:cxn modelId="{76C40C66-81F2-48AC-8128-3C6ABD81BB31}" srcId="{CF866C03-F783-422C-BD08-386306C71EFF}" destId="{F3930BF9-0E37-4648-884C-59B1BE751D5C}" srcOrd="3" destOrd="0" parTransId="{C6B58B78-CA2B-43E8-875B-D2F781C25C8E}" sibTransId="{C34BF80C-98F5-4519-B2C6-36E56BFE037B}"/>
    <dgm:cxn modelId="{3560AA7C-B54C-4280-8E3D-A2FA902B7E4F}" type="presOf" srcId="{F74AAC5A-28E2-4BAE-B11F-68C01105B279}" destId="{59127132-12E3-4687-BA96-3CD9DB1CA639}" srcOrd="0" destOrd="0" presId="urn:microsoft.com/office/officeart/2005/8/layout/cycle5"/>
    <dgm:cxn modelId="{2F352C88-E687-4601-80BF-2E9934ED3D41}" srcId="{CF866C03-F783-422C-BD08-386306C71EFF}" destId="{2C0994D3-9848-4E0A-AEB6-09BB30128C91}" srcOrd="6" destOrd="0" parTransId="{7DE3C5FB-E38E-4043-8A23-0F251AC1091C}" sibTransId="{0DABED55-C1A3-442E-BC48-5CDE22A13EA6}"/>
    <dgm:cxn modelId="{698B8092-071D-4928-B735-29DDFB731287}" srcId="{CF866C03-F783-422C-BD08-386306C71EFF}" destId="{0E1003D5-FA8B-4F05-8B1C-DE52C4E0A938}" srcOrd="7" destOrd="0" parTransId="{705A21D6-B0AD-4A6F-88B0-157C96CF81CF}" sibTransId="{887BF3F4-D191-44E4-A4DD-422DB9DDC3E4}"/>
    <dgm:cxn modelId="{1D2E1F97-FADE-49BC-B067-4A52BA0999FC}" type="presOf" srcId="{1277485D-D318-4D1A-BD0D-A52F4ABA46F1}" destId="{B662357F-D4DC-4C5A-9C6A-4EB554C368A4}" srcOrd="0" destOrd="0" presId="urn:microsoft.com/office/officeart/2005/8/layout/cycle5"/>
    <dgm:cxn modelId="{F8883AA2-053D-4EF7-A013-39EC97B63FD0}" type="presOf" srcId="{62CEE6A5-9D87-49D0-AD04-3DB29C276D2E}" destId="{54BAA3A0-A051-4CFD-935C-C646814C2E91}" srcOrd="0" destOrd="0" presId="urn:microsoft.com/office/officeart/2005/8/layout/cycle5"/>
    <dgm:cxn modelId="{617F9FA2-C582-4E30-849D-054AC60B19D3}" srcId="{CF866C03-F783-422C-BD08-386306C71EFF}" destId="{62CEE6A5-9D87-49D0-AD04-3DB29C276D2E}" srcOrd="1" destOrd="0" parTransId="{FDF3D943-4CAD-4F5C-A3BD-C54BD47DABD5}" sibTransId="{F74AAC5A-28E2-4BAE-B11F-68C01105B279}"/>
    <dgm:cxn modelId="{A48C1DA9-C89A-406B-9920-9142E21D1316}" type="presOf" srcId="{CF866C03-F783-422C-BD08-386306C71EFF}" destId="{15AB7E3B-945A-42BC-8F88-193FCA96A4F6}" srcOrd="0" destOrd="0" presId="urn:microsoft.com/office/officeart/2005/8/layout/cycle5"/>
    <dgm:cxn modelId="{69B076B1-AA43-4CDC-9A25-F2B4D49DBFB8}" type="presOf" srcId="{922E09DF-70F2-4638-AB42-F88EFCF320DC}" destId="{7C17E2D7-2DE8-450C-99D0-A52F08853C7A}" srcOrd="0" destOrd="0" presId="urn:microsoft.com/office/officeart/2005/8/layout/cycle5"/>
    <dgm:cxn modelId="{25B9AFB5-A8CE-4DE4-8E81-FFE1C53A5090}" type="presOf" srcId="{C537D369-E9E3-40E1-AAC6-78066ECE5838}" destId="{D4CD38B7-93D7-418E-B631-4C50B06D002A}" srcOrd="0" destOrd="0" presId="urn:microsoft.com/office/officeart/2005/8/layout/cycle5"/>
    <dgm:cxn modelId="{74DAABD2-07E8-4E5E-BB97-64D4C674DDF2}" type="presOf" srcId="{0E1003D5-FA8B-4F05-8B1C-DE52C4E0A938}" destId="{639D3F2E-6ACA-4A71-9D99-253AC6AF9516}" srcOrd="0" destOrd="0" presId="urn:microsoft.com/office/officeart/2005/8/layout/cycle5"/>
    <dgm:cxn modelId="{8CFE6EE0-5C52-41AD-B513-5B3738D8DDDD}" srcId="{CF866C03-F783-422C-BD08-386306C71EFF}" destId="{5E1FF3DA-2328-447A-AF47-C789B085CE54}" srcOrd="4" destOrd="0" parTransId="{DE805C5D-1094-4EC5-9DDE-49D107511BF3}" sibTransId="{922E09DF-70F2-4638-AB42-F88EFCF320DC}"/>
    <dgm:cxn modelId="{F4A56AE7-14A4-4A0F-8679-F8215C0BCADB}" type="presOf" srcId="{FA0AF53E-E7B5-4DDF-955D-E2A6812F525F}" destId="{5AE12809-6EDD-45D8-90F6-4DB888E815D0}" srcOrd="0" destOrd="0" presId="urn:microsoft.com/office/officeart/2005/8/layout/cycle5"/>
    <dgm:cxn modelId="{D02CAAE8-2917-44BF-9DD2-1067D2D8A665}" type="presOf" srcId="{4F2079FF-4034-40FE-A5A9-44879BDB9E6F}" destId="{8812D5BF-6A3B-46F0-8112-20CF258AB0F1}" srcOrd="0" destOrd="0" presId="urn:microsoft.com/office/officeart/2005/8/layout/cycle5"/>
    <dgm:cxn modelId="{58665AF4-FFFA-4752-A3FF-39139F5F3D6E}" type="presOf" srcId="{DAE9834B-D77B-4CE4-AA2B-6B4BDFDF215D}" destId="{720812B4-047B-48BE-AE35-BF629FF7FF7E}" srcOrd="0" destOrd="0" presId="urn:microsoft.com/office/officeart/2005/8/layout/cycle5"/>
    <dgm:cxn modelId="{ECF66BFC-6365-435E-AA2D-7EB9EC49E544}" type="presOf" srcId="{0DABED55-C1A3-442E-BC48-5CDE22A13EA6}" destId="{F3CF2396-9210-42F1-9A1A-2E17B2632924}" srcOrd="0" destOrd="0" presId="urn:microsoft.com/office/officeart/2005/8/layout/cycle5"/>
    <dgm:cxn modelId="{8978B2FC-B69D-4DC7-901B-F6431E424556}" type="presOf" srcId="{F3930BF9-0E37-4648-884C-59B1BE751D5C}" destId="{F0EE1BE6-BE83-4135-B9C1-D58F525A14FF}" srcOrd="0" destOrd="0" presId="urn:microsoft.com/office/officeart/2005/8/layout/cycle5"/>
    <dgm:cxn modelId="{39733AB1-FC0C-40BA-BBB5-6AD3E39BFF3B}" type="presParOf" srcId="{15AB7E3B-945A-42BC-8F88-193FCA96A4F6}" destId="{E80C1469-4023-4C62-9FFD-0224B7F69847}" srcOrd="0" destOrd="0" presId="urn:microsoft.com/office/officeart/2005/8/layout/cycle5"/>
    <dgm:cxn modelId="{C22EFB09-488B-49F0-8029-D337FFFF9A47}" type="presParOf" srcId="{15AB7E3B-945A-42BC-8F88-193FCA96A4F6}" destId="{FB884BC3-F1E6-4B32-A6A4-C7D47A82148C}" srcOrd="1" destOrd="0" presId="urn:microsoft.com/office/officeart/2005/8/layout/cycle5"/>
    <dgm:cxn modelId="{4A1019E5-60CE-4620-8DCA-6E9EAF5171BD}" type="presParOf" srcId="{15AB7E3B-945A-42BC-8F88-193FCA96A4F6}" destId="{5AE12809-6EDD-45D8-90F6-4DB888E815D0}" srcOrd="2" destOrd="0" presId="urn:microsoft.com/office/officeart/2005/8/layout/cycle5"/>
    <dgm:cxn modelId="{DE92B6E2-98E2-49A4-A1D0-0262F7B2FA1F}" type="presParOf" srcId="{15AB7E3B-945A-42BC-8F88-193FCA96A4F6}" destId="{54BAA3A0-A051-4CFD-935C-C646814C2E91}" srcOrd="3" destOrd="0" presId="urn:microsoft.com/office/officeart/2005/8/layout/cycle5"/>
    <dgm:cxn modelId="{9D9F707C-C944-43F2-AFAA-8B7D1098A2FC}" type="presParOf" srcId="{15AB7E3B-945A-42BC-8F88-193FCA96A4F6}" destId="{778728B1-8029-4513-89E7-BF7D8935C6F8}" srcOrd="4" destOrd="0" presId="urn:microsoft.com/office/officeart/2005/8/layout/cycle5"/>
    <dgm:cxn modelId="{A8F44356-2EF2-43F3-BA91-FA2AB297BB91}" type="presParOf" srcId="{15AB7E3B-945A-42BC-8F88-193FCA96A4F6}" destId="{59127132-12E3-4687-BA96-3CD9DB1CA639}" srcOrd="5" destOrd="0" presId="urn:microsoft.com/office/officeart/2005/8/layout/cycle5"/>
    <dgm:cxn modelId="{76D89212-4BB3-478C-9E9B-5584EF70BFD6}" type="presParOf" srcId="{15AB7E3B-945A-42BC-8F88-193FCA96A4F6}" destId="{720812B4-047B-48BE-AE35-BF629FF7FF7E}" srcOrd="6" destOrd="0" presId="urn:microsoft.com/office/officeart/2005/8/layout/cycle5"/>
    <dgm:cxn modelId="{AC6C06A3-603B-470B-81F3-FF00F0EB59B8}" type="presParOf" srcId="{15AB7E3B-945A-42BC-8F88-193FCA96A4F6}" destId="{D7D48DA5-362E-4A22-9AC5-AA71C54D324E}" srcOrd="7" destOrd="0" presId="urn:microsoft.com/office/officeart/2005/8/layout/cycle5"/>
    <dgm:cxn modelId="{AA52DE16-092D-4E03-8775-AAD766919D22}" type="presParOf" srcId="{15AB7E3B-945A-42BC-8F88-193FCA96A4F6}" destId="{D4CD38B7-93D7-418E-B631-4C50B06D002A}" srcOrd="8" destOrd="0" presId="urn:microsoft.com/office/officeart/2005/8/layout/cycle5"/>
    <dgm:cxn modelId="{2FB91134-396E-4AC1-A1A3-0E90862F6095}" type="presParOf" srcId="{15AB7E3B-945A-42BC-8F88-193FCA96A4F6}" destId="{F0EE1BE6-BE83-4135-B9C1-D58F525A14FF}" srcOrd="9" destOrd="0" presId="urn:microsoft.com/office/officeart/2005/8/layout/cycle5"/>
    <dgm:cxn modelId="{8BFA0947-F43B-4578-AFA4-6FB23EF49679}" type="presParOf" srcId="{15AB7E3B-945A-42BC-8F88-193FCA96A4F6}" destId="{2EB1DB2D-802B-44C5-AA38-EB47336A8A4E}" srcOrd="10" destOrd="0" presId="urn:microsoft.com/office/officeart/2005/8/layout/cycle5"/>
    <dgm:cxn modelId="{37CFEAD4-41B7-4019-AAA7-E45B9D0936E7}" type="presParOf" srcId="{15AB7E3B-945A-42BC-8F88-193FCA96A4F6}" destId="{FDEDDA5D-5CE4-47B5-B6ED-507CEF2CB8A7}" srcOrd="11" destOrd="0" presId="urn:microsoft.com/office/officeart/2005/8/layout/cycle5"/>
    <dgm:cxn modelId="{E6F294E1-A2F2-42DB-AB0A-DCE6A76DC730}" type="presParOf" srcId="{15AB7E3B-945A-42BC-8F88-193FCA96A4F6}" destId="{75E1A597-F0A8-4366-84DA-A913CCDDD315}" srcOrd="12" destOrd="0" presId="urn:microsoft.com/office/officeart/2005/8/layout/cycle5"/>
    <dgm:cxn modelId="{45E7FAF8-F624-4E7E-BC3F-9F53C823F4E9}" type="presParOf" srcId="{15AB7E3B-945A-42BC-8F88-193FCA96A4F6}" destId="{50D1E711-25DF-4135-B71B-7C54BE14E2E8}" srcOrd="13" destOrd="0" presId="urn:microsoft.com/office/officeart/2005/8/layout/cycle5"/>
    <dgm:cxn modelId="{199AAAC1-9F9D-4468-89A5-4AB2346D33FB}" type="presParOf" srcId="{15AB7E3B-945A-42BC-8F88-193FCA96A4F6}" destId="{7C17E2D7-2DE8-450C-99D0-A52F08853C7A}" srcOrd="14" destOrd="0" presId="urn:microsoft.com/office/officeart/2005/8/layout/cycle5"/>
    <dgm:cxn modelId="{736FC787-7C85-4A71-81EB-E4C6D598916E}" type="presParOf" srcId="{15AB7E3B-945A-42BC-8F88-193FCA96A4F6}" destId="{8812D5BF-6A3B-46F0-8112-20CF258AB0F1}" srcOrd="15" destOrd="0" presId="urn:microsoft.com/office/officeart/2005/8/layout/cycle5"/>
    <dgm:cxn modelId="{40040341-00EB-48E3-B28E-28FE23C97BFE}" type="presParOf" srcId="{15AB7E3B-945A-42BC-8F88-193FCA96A4F6}" destId="{F7AF1C0A-9299-491A-A2D3-9AB9153B6878}" srcOrd="16" destOrd="0" presId="urn:microsoft.com/office/officeart/2005/8/layout/cycle5"/>
    <dgm:cxn modelId="{A9332CF3-7EB8-4F85-B75F-628CE60D5630}" type="presParOf" srcId="{15AB7E3B-945A-42BC-8F88-193FCA96A4F6}" destId="{B662357F-D4DC-4C5A-9C6A-4EB554C368A4}" srcOrd="17" destOrd="0" presId="urn:microsoft.com/office/officeart/2005/8/layout/cycle5"/>
    <dgm:cxn modelId="{4F75EAF0-A0F2-4D67-9A39-DA8F6F060C98}" type="presParOf" srcId="{15AB7E3B-945A-42BC-8F88-193FCA96A4F6}" destId="{0D609F12-C25D-4181-A854-7C51454F28C0}" srcOrd="18" destOrd="0" presId="urn:microsoft.com/office/officeart/2005/8/layout/cycle5"/>
    <dgm:cxn modelId="{F643BDC3-D5BF-4E7C-853F-8A19D19ADE00}" type="presParOf" srcId="{15AB7E3B-945A-42BC-8F88-193FCA96A4F6}" destId="{0BE71A5D-A60F-4A4D-AAA3-961CEABB97B3}" srcOrd="19" destOrd="0" presId="urn:microsoft.com/office/officeart/2005/8/layout/cycle5"/>
    <dgm:cxn modelId="{E6969DC8-0A60-4C37-AB81-B0FE7600D874}" type="presParOf" srcId="{15AB7E3B-945A-42BC-8F88-193FCA96A4F6}" destId="{F3CF2396-9210-42F1-9A1A-2E17B2632924}" srcOrd="20" destOrd="0" presId="urn:microsoft.com/office/officeart/2005/8/layout/cycle5"/>
    <dgm:cxn modelId="{50F2B62A-963B-493D-B93A-0FE77FFEC5CA}" type="presParOf" srcId="{15AB7E3B-945A-42BC-8F88-193FCA96A4F6}" destId="{639D3F2E-6ACA-4A71-9D99-253AC6AF9516}" srcOrd="21" destOrd="0" presId="urn:microsoft.com/office/officeart/2005/8/layout/cycle5"/>
    <dgm:cxn modelId="{039235EF-5237-4049-9C6B-F9F153EE56BF}" type="presParOf" srcId="{15AB7E3B-945A-42BC-8F88-193FCA96A4F6}" destId="{EED90BA8-23CD-4C76-A0F4-06A00364C198}" srcOrd="22" destOrd="0" presId="urn:microsoft.com/office/officeart/2005/8/layout/cycle5"/>
    <dgm:cxn modelId="{D786DBD0-B0E0-4313-A780-CFA240D04DF0}" type="presParOf" srcId="{15AB7E3B-945A-42BC-8F88-193FCA96A4F6}" destId="{DBEE2428-614A-4653-9E0C-5FB726C6B16D}" srcOrd="23" destOrd="0" presId="urn:microsoft.com/office/officeart/2005/8/layout/cycle5"/>
  </dgm:cxnLst>
  <dgm:bg/>
  <dgm:whole>
    <a:ln>
      <a:noFill/>
    </a:ln>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D17134C0-EBBA-43B0-A7A9-270A3EEF841D}"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AU"/>
        </a:p>
      </dgm:t>
    </dgm:pt>
    <dgm:pt modelId="{C21AFA47-1295-43B6-8DED-46DF14D55337}">
      <dgm:prSet phldrT="[Text]">
        <dgm:style>
          <a:lnRef idx="2">
            <a:schemeClr val="accent5"/>
          </a:lnRef>
          <a:fillRef idx="1">
            <a:schemeClr val="lt1"/>
          </a:fillRef>
          <a:effectRef idx="0">
            <a:schemeClr val="accent5"/>
          </a:effectRef>
          <a:fontRef idx="minor">
            <a:schemeClr val="dk1"/>
          </a:fontRef>
        </dgm:style>
      </dgm:prSet>
      <dgm:spPr>
        <a:xfrm>
          <a:off x="2060805" y="840"/>
          <a:ext cx="671999" cy="335999"/>
        </a:xfrm>
        <a:prstGeom prst="rect">
          <a:avLst/>
        </a:prstGeom>
        <a:solidFill>
          <a:sysClr val="window" lastClr="FFFFFF"/>
        </a:solidFill>
        <a:ln w="25400" cap="flat" cmpd="sng" algn="ctr">
          <a:solidFill>
            <a:srgbClr val="C00000"/>
          </a:solidFill>
          <a:prstDash val="solid"/>
        </a:ln>
        <a:effectLst/>
      </dgm:spPr>
      <dgm:t>
        <a:bodyPr/>
        <a:lstStyle/>
        <a:p>
          <a:pPr>
            <a:buNone/>
          </a:pPr>
          <a:r>
            <a:rPr lang="en-AU">
              <a:solidFill>
                <a:sysClr val="windowText" lastClr="000000"/>
              </a:solidFill>
              <a:latin typeface="RL2" panose="00000500000000000000" pitchFamily="50" charset="0"/>
              <a:ea typeface="+mn-ea"/>
              <a:cs typeface="+mn-cs"/>
            </a:rPr>
            <a:t>Secretary (Executive)</a:t>
          </a:r>
        </a:p>
      </dgm:t>
    </dgm:pt>
    <dgm:pt modelId="{842A8037-69AA-476D-A338-71380F07B6D8}" type="parTrans" cxnId="{D4FA8673-B6BE-4100-ADB6-9C791C8600E7}">
      <dgm:prSet/>
      <dgm:spPr/>
      <dgm:t>
        <a:bodyPr/>
        <a:lstStyle/>
        <a:p>
          <a:endParaRPr lang="en-AU">
            <a:latin typeface="RL2" panose="00000500000000000000" pitchFamily="50" charset="0"/>
          </a:endParaRPr>
        </a:p>
      </dgm:t>
    </dgm:pt>
    <dgm:pt modelId="{DF63DA6C-38CD-4210-8DD9-682859FB069A}" type="sibTrans" cxnId="{D4FA8673-B6BE-4100-ADB6-9C791C8600E7}">
      <dgm:prSet/>
      <dgm:spPr/>
      <dgm:t>
        <a:bodyPr/>
        <a:lstStyle/>
        <a:p>
          <a:endParaRPr lang="en-AU">
            <a:latin typeface="RL2" panose="00000500000000000000" pitchFamily="50" charset="0"/>
          </a:endParaRPr>
        </a:p>
      </dgm:t>
    </dgm:pt>
    <dgm:pt modelId="{07297A86-0380-4C22-9D00-A917D7061038}" type="asst">
      <dgm:prSet phldrT="[Text]">
        <dgm:style>
          <a:lnRef idx="2">
            <a:schemeClr val="accent5"/>
          </a:lnRef>
          <a:fillRef idx="1">
            <a:schemeClr val="lt1"/>
          </a:fillRef>
          <a:effectRef idx="0">
            <a:schemeClr val="accent5"/>
          </a:effectRef>
          <a:fontRef idx="minor">
            <a:schemeClr val="dk1"/>
          </a:fontRef>
        </dgm:style>
      </dgm:prSet>
      <dgm:spPr>
        <a:xfrm>
          <a:off x="2873925" y="840"/>
          <a:ext cx="671999" cy="335999"/>
        </a:xfrm>
        <a:prstGeom prst="rect">
          <a:avLst/>
        </a:prstGeom>
        <a:solidFill>
          <a:sysClr val="window" lastClr="FFFFFF"/>
        </a:solidFill>
        <a:ln w="25400" cap="flat" cmpd="sng" algn="ctr">
          <a:solidFill>
            <a:srgbClr val="C00000"/>
          </a:solidFill>
          <a:prstDash val="solid"/>
        </a:ln>
        <a:effectLst/>
      </dgm:spPr>
      <dgm:t>
        <a:bodyPr/>
        <a:lstStyle/>
        <a:p>
          <a:pPr>
            <a:buNone/>
          </a:pPr>
          <a:r>
            <a:rPr lang="en-AU">
              <a:solidFill>
                <a:sysClr val="windowText" lastClr="000000"/>
              </a:solidFill>
              <a:latin typeface="RL2" panose="00000500000000000000" pitchFamily="50" charset="0"/>
              <a:ea typeface="+mn-ea"/>
              <a:cs typeface="+mn-cs"/>
            </a:rPr>
            <a:t>President (Executive)</a:t>
          </a:r>
        </a:p>
      </dgm:t>
    </dgm:pt>
    <dgm:pt modelId="{0A27BDEA-5D43-41A2-A41F-0114257B1E49}" type="parTrans" cxnId="{1F350CA0-5857-4C26-8E88-E891139A6D0D}">
      <dgm:prSet/>
      <dgm:spPr/>
      <dgm:t>
        <a:bodyPr/>
        <a:lstStyle/>
        <a:p>
          <a:endParaRPr lang="en-AU">
            <a:latin typeface="RL2" panose="00000500000000000000" pitchFamily="50" charset="0"/>
          </a:endParaRPr>
        </a:p>
      </dgm:t>
    </dgm:pt>
    <dgm:pt modelId="{AD6A879A-963C-422B-97F0-439E9FD50EFE}" type="sibTrans" cxnId="{1F350CA0-5857-4C26-8E88-E891139A6D0D}">
      <dgm:prSet/>
      <dgm:spPr/>
      <dgm:t>
        <a:bodyPr/>
        <a:lstStyle/>
        <a:p>
          <a:endParaRPr lang="en-AU">
            <a:latin typeface="RL2" panose="00000500000000000000" pitchFamily="50" charset="0"/>
          </a:endParaRPr>
        </a:p>
      </dgm:t>
    </dgm:pt>
    <dgm:pt modelId="{3FFA5FDD-B9B3-4C23-8CF6-B1248789CCB6}">
      <dgm:prSet phldrT="[Text]">
        <dgm:style>
          <a:lnRef idx="2">
            <a:schemeClr val="accent5"/>
          </a:lnRef>
          <a:fillRef idx="1">
            <a:schemeClr val="lt1"/>
          </a:fillRef>
          <a:effectRef idx="0">
            <a:schemeClr val="accent5"/>
          </a:effectRef>
          <a:fontRef idx="minor">
            <a:schemeClr val="dk1"/>
          </a:fontRef>
        </dgm:style>
      </dgm:prSet>
      <dgm:spPr>
        <a:xfrm>
          <a:off x="553846" y="477960"/>
          <a:ext cx="671999" cy="335999"/>
        </a:xfrm>
        <a:prstGeom prst="rect">
          <a:avLst/>
        </a:prstGeom>
        <a:solidFill>
          <a:sysClr val="window" lastClr="FFFFFF"/>
        </a:solidFill>
        <a:ln w="25400" cap="flat" cmpd="sng" algn="ctr">
          <a:solidFill>
            <a:srgbClr val="C00000"/>
          </a:solidFill>
          <a:prstDash val="solid"/>
        </a:ln>
        <a:effectLst/>
      </dgm:spPr>
      <dgm:t>
        <a:bodyPr/>
        <a:lstStyle/>
        <a:p>
          <a:pPr>
            <a:buNone/>
          </a:pPr>
          <a:r>
            <a:rPr lang="en-AU">
              <a:solidFill>
                <a:sysClr val="windowText" lastClr="000000"/>
              </a:solidFill>
              <a:latin typeface="RL2" panose="00000500000000000000" pitchFamily="50" charset="0"/>
              <a:ea typeface="+mn-ea"/>
              <a:cs typeface="+mn-cs"/>
            </a:rPr>
            <a:t>Registrar</a:t>
          </a:r>
        </a:p>
      </dgm:t>
    </dgm:pt>
    <dgm:pt modelId="{19A8541E-5416-4CF9-A129-6F1E0AF375B9}" type="parTrans" cxnId="{83301963-6C95-4D92-A1FE-635EAB605BEB}">
      <dgm:prSet/>
      <dgm:spPr>
        <a:xfrm>
          <a:off x="889846" y="336840"/>
          <a:ext cx="2320078" cy="141119"/>
        </a:xfrm>
        <a:custGeom>
          <a:avLst/>
          <a:gdLst/>
          <a:ahLst/>
          <a:cxnLst/>
          <a:rect l="0" t="0" r="0" b="0"/>
          <a:pathLst>
            <a:path>
              <a:moveTo>
                <a:pt x="2320078" y="0"/>
              </a:moveTo>
              <a:lnTo>
                <a:pt x="2320078" y="70559"/>
              </a:lnTo>
              <a:lnTo>
                <a:pt x="0" y="70559"/>
              </a:lnTo>
              <a:lnTo>
                <a:pt x="0" y="141119"/>
              </a:lnTo>
            </a:path>
          </a:pathLst>
        </a:custGeom>
        <a:noFill/>
        <a:ln w="19050" cap="flat" cmpd="sng" algn="ctr">
          <a:solidFill>
            <a:sysClr val="windowText" lastClr="000000"/>
          </a:solidFill>
          <a:prstDash val="solid"/>
        </a:ln>
        <a:effectLst/>
      </dgm:spPr>
      <dgm:t>
        <a:bodyPr/>
        <a:lstStyle/>
        <a:p>
          <a:endParaRPr lang="en-AU">
            <a:latin typeface="RL2" panose="00000500000000000000" pitchFamily="50" charset="0"/>
          </a:endParaRPr>
        </a:p>
      </dgm:t>
    </dgm:pt>
    <dgm:pt modelId="{8C94E801-845D-423D-B875-825C535CCA2B}" type="sibTrans" cxnId="{83301963-6C95-4D92-A1FE-635EAB605BEB}">
      <dgm:prSet/>
      <dgm:spPr/>
      <dgm:t>
        <a:bodyPr/>
        <a:lstStyle/>
        <a:p>
          <a:endParaRPr lang="en-AU">
            <a:latin typeface="RL2" panose="00000500000000000000" pitchFamily="50" charset="0"/>
          </a:endParaRPr>
        </a:p>
      </dgm:t>
    </dgm:pt>
    <dgm:pt modelId="{F148146E-6028-421A-80A4-52D9ED78AC98}">
      <dgm:prSet phldrT="[Text]">
        <dgm:style>
          <a:lnRef idx="2">
            <a:schemeClr val="accent5"/>
          </a:lnRef>
          <a:fillRef idx="1">
            <a:schemeClr val="lt1"/>
          </a:fillRef>
          <a:effectRef idx="0">
            <a:schemeClr val="accent5"/>
          </a:effectRef>
          <a:fontRef idx="minor">
            <a:schemeClr val="dk1"/>
          </a:fontRef>
        </dgm:style>
      </dgm:prSet>
      <dgm:spPr>
        <a:xfrm>
          <a:off x="4380884" y="477960"/>
          <a:ext cx="671999" cy="335999"/>
        </a:xfrm>
        <a:prstGeom prst="rect">
          <a:avLst/>
        </a:prstGeom>
        <a:solidFill>
          <a:sysClr val="window" lastClr="FFFFFF"/>
        </a:solidFill>
        <a:ln w="25400" cap="flat" cmpd="sng" algn="ctr">
          <a:solidFill>
            <a:srgbClr val="C00000"/>
          </a:solidFill>
          <a:prstDash val="solid"/>
        </a:ln>
        <a:effectLst/>
      </dgm:spPr>
      <dgm:t>
        <a:bodyPr/>
        <a:lstStyle/>
        <a:p>
          <a:pPr>
            <a:buNone/>
          </a:pPr>
          <a:r>
            <a:rPr lang="en-AU">
              <a:solidFill>
                <a:sysClr val="windowText" lastClr="000000"/>
              </a:solidFill>
              <a:latin typeface="RL2" panose="00000500000000000000" pitchFamily="50" charset="0"/>
              <a:ea typeface="+mn-ea"/>
              <a:cs typeface="+mn-cs"/>
            </a:rPr>
            <a:t>Coaching Director</a:t>
          </a:r>
        </a:p>
      </dgm:t>
    </dgm:pt>
    <dgm:pt modelId="{6BB9BB9F-1CCC-4999-BEA8-224827C3122D}" type="parTrans" cxnId="{85B2F766-5CC6-4C9B-B6CC-2490E935A80C}">
      <dgm:prSet/>
      <dgm:spPr>
        <a:xfrm>
          <a:off x="3209925" y="336840"/>
          <a:ext cx="1506959" cy="141119"/>
        </a:xfrm>
        <a:custGeom>
          <a:avLst/>
          <a:gdLst/>
          <a:ahLst/>
          <a:cxnLst/>
          <a:rect l="0" t="0" r="0" b="0"/>
          <a:pathLst>
            <a:path>
              <a:moveTo>
                <a:pt x="0" y="0"/>
              </a:moveTo>
              <a:lnTo>
                <a:pt x="0" y="70559"/>
              </a:lnTo>
              <a:lnTo>
                <a:pt x="1506959" y="70559"/>
              </a:lnTo>
              <a:lnTo>
                <a:pt x="1506959" y="141119"/>
              </a:lnTo>
            </a:path>
          </a:pathLst>
        </a:custGeom>
        <a:noFill/>
        <a:ln w="19050" cap="flat" cmpd="sng" algn="ctr">
          <a:solidFill>
            <a:sysClr val="windowText" lastClr="000000"/>
          </a:solidFill>
          <a:prstDash val="solid"/>
        </a:ln>
        <a:effectLst/>
      </dgm:spPr>
      <dgm:t>
        <a:bodyPr/>
        <a:lstStyle/>
        <a:p>
          <a:endParaRPr lang="en-AU">
            <a:latin typeface="RL2" panose="00000500000000000000" pitchFamily="50" charset="0"/>
          </a:endParaRPr>
        </a:p>
      </dgm:t>
    </dgm:pt>
    <dgm:pt modelId="{D7024865-2021-474E-B3B8-EABC55080A1B}" type="sibTrans" cxnId="{85B2F766-5CC6-4C9B-B6CC-2490E935A80C}">
      <dgm:prSet/>
      <dgm:spPr/>
      <dgm:t>
        <a:bodyPr/>
        <a:lstStyle/>
        <a:p>
          <a:endParaRPr lang="en-AU">
            <a:latin typeface="RL2" panose="00000500000000000000" pitchFamily="50" charset="0"/>
          </a:endParaRPr>
        </a:p>
      </dgm:t>
    </dgm:pt>
    <dgm:pt modelId="{F4DEB78A-2E7C-4F92-AFD2-6F67DA19313E}">
      <dgm:prSet phldrT="[Text]">
        <dgm:style>
          <a:lnRef idx="2">
            <a:schemeClr val="accent5"/>
          </a:lnRef>
          <a:fillRef idx="1">
            <a:schemeClr val="lt1"/>
          </a:fillRef>
          <a:effectRef idx="0">
            <a:schemeClr val="accent5"/>
          </a:effectRef>
          <a:fontRef idx="minor">
            <a:schemeClr val="dk1"/>
          </a:fontRef>
        </dgm:style>
      </dgm:prSet>
      <dgm:spPr>
        <a:xfrm>
          <a:off x="3687044" y="840"/>
          <a:ext cx="671999" cy="335999"/>
        </a:xfrm>
        <a:prstGeom prst="rect">
          <a:avLst/>
        </a:prstGeom>
        <a:solidFill>
          <a:sysClr val="window" lastClr="FFFFFF"/>
        </a:solidFill>
        <a:ln w="25400" cap="flat" cmpd="sng" algn="ctr">
          <a:solidFill>
            <a:srgbClr val="C00000"/>
          </a:solidFill>
          <a:prstDash val="solid"/>
        </a:ln>
        <a:effectLst/>
      </dgm:spPr>
      <dgm:t>
        <a:bodyPr/>
        <a:lstStyle/>
        <a:p>
          <a:pPr>
            <a:buNone/>
          </a:pPr>
          <a:r>
            <a:rPr lang="en-AU">
              <a:solidFill>
                <a:sysClr val="windowText" lastClr="000000"/>
              </a:solidFill>
              <a:latin typeface="RL2" panose="00000500000000000000" pitchFamily="50" charset="0"/>
              <a:ea typeface="+mn-ea"/>
              <a:cs typeface="+mn-cs"/>
            </a:rPr>
            <a:t>Treasurer (Executive)</a:t>
          </a:r>
        </a:p>
      </dgm:t>
    </dgm:pt>
    <dgm:pt modelId="{C700145F-2A1E-4853-B840-60D24BBF7F3D}" type="parTrans" cxnId="{52E26FCC-D836-4AF7-B86C-62B2F54D384A}">
      <dgm:prSet/>
      <dgm:spPr/>
      <dgm:t>
        <a:bodyPr/>
        <a:lstStyle/>
        <a:p>
          <a:endParaRPr lang="en-AU">
            <a:latin typeface="RL2" panose="00000500000000000000" pitchFamily="50" charset="0"/>
          </a:endParaRPr>
        </a:p>
      </dgm:t>
    </dgm:pt>
    <dgm:pt modelId="{A784D7B1-160A-42E1-A6A7-AE1BBF8BA457}" type="sibTrans" cxnId="{52E26FCC-D836-4AF7-B86C-62B2F54D384A}">
      <dgm:prSet/>
      <dgm:spPr/>
      <dgm:t>
        <a:bodyPr/>
        <a:lstStyle/>
        <a:p>
          <a:endParaRPr lang="en-AU">
            <a:latin typeface="RL2" panose="00000500000000000000" pitchFamily="50" charset="0"/>
          </a:endParaRPr>
        </a:p>
      </dgm:t>
    </dgm:pt>
    <dgm:pt modelId="{547DF525-4F76-401B-96EA-A3EFA4865090}">
      <dgm:prSet phldrT="[Text]">
        <dgm:style>
          <a:lnRef idx="2">
            <a:schemeClr val="accent5"/>
          </a:lnRef>
          <a:fillRef idx="1">
            <a:schemeClr val="lt1"/>
          </a:fillRef>
          <a:effectRef idx="0">
            <a:schemeClr val="accent5"/>
          </a:effectRef>
          <a:fontRef idx="minor">
            <a:schemeClr val="dk1"/>
          </a:fontRef>
        </dgm:style>
      </dgm:prSet>
      <dgm:spPr>
        <a:xfrm>
          <a:off x="2180085" y="477960"/>
          <a:ext cx="671999" cy="335999"/>
        </a:xfrm>
        <a:prstGeom prst="rect">
          <a:avLst/>
        </a:prstGeom>
        <a:solidFill>
          <a:sysClr val="window" lastClr="FFFFFF"/>
        </a:solidFill>
        <a:ln w="25400" cap="flat" cmpd="sng" algn="ctr">
          <a:solidFill>
            <a:srgbClr val="C00000"/>
          </a:solidFill>
          <a:prstDash val="solid"/>
        </a:ln>
        <a:effectLst/>
      </dgm:spPr>
      <dgm:t>
        <a:bodyPr/>
        <a:lstStyle/>
        <a:p>
          <a:pPr>
            <a:buNone/>
          </a:pPr>
          <a:r>
            <a:rPr lang="en-AU">
              <a:solidFill>
                <a:sysClr val="windowText" lastClr="000000"/>
              </a:solidFill>
              <a:latin typeface="RL2" panose="00000500000000000000" pitchFamily="50" charset="0"/>
              <a:ea typeface="+mn-ea"/>
              <a:cs typeface="+mn-cs"/>
            </a:rPr>
            <a:t>Volunteer Coordinator</a:t>
          </a:r>
        </a:p>
      </dgm:t>
    </dgm:pt>
    <dgm:pt modelId="{41E326D1-0C2D-43B1-A60E-6BFBFD9EA6A0}" type="parTrans" cxnId="{4D9716EA-A958-490F-B4C8-362EC6D4A111}">
      <dgm:prSet/>
      <dgm:spPr>
        <a:xfrm>
          <a:off x="2516085" y="336840"/>
          <a:ext cx="693839" cy="141119"/>
        </a:xfrm>
        <a:custGeom>
          <a:avLst/>
          <a:gdLst/>
          <a:ahLst/>
          <a:cxnLst/>
          <a:rect l="0" t="0" r="0" b="0"/>
          <a:pathLst>
            <a:path>
              <a:moveTo>
                <a:pt x="693839" y="0"/>
              </a:moveTo>
              <a:lnTo>
                <a:pt x="693839" y="70559"/>
              </a:lnTo>
              <a:lnTo>
                <a:pt x="0" y="70559"/>
              </a:lnTo>
              <a:lnTo>
                <a:pt x="0" y="141119"/>
              </a:lnTo>
            </a:path>
          </a:pathLst>
        </a:custGeom>
        <a:noFill/>
        <a:ln w="19050" cap="flat" cmpd="sng" algn="ctr">
          <a:solidFill>
            <a:sysClr val="windowText" lastClr="000000"/>
          </a:solidFill>
          <a:prstDash val="solid"/>
        </a:ln>
        <a:effectLst/>
      </dgm:spPr>
      <dgm:t>
        <a:bodyPr/>
        <a:lstStyle/>
        <a:p>
          <a:endParaRPr lang="en-AU">
            <a:latin typeface="RL2" panose="00000500000000000000" pitchFamily="50" charset="0"/>
          </a:endParaRPr>
        </a:p>
      </dgm:t>
    </dgm:pt>
    <dgm:pt modelId="{25B95086-672E-4696-B29D-04345A5F1E39}" type="sibTrans" cxnId="{4D9716EA-A958-490F-B4C8-362EC6D4A111}">
      <dgm:prSet/>
      <dgm:spPr/>
      <dgm:t>
        <a:bodyPr/>
        <a:lstStyle/>
        <a:p>
          <a:endParaRPr lang="en-AU">
            <a:latin typeface="RL2" panose="00000500000000000000" pitchFamily="50" charset="0"/>
          </a:endParaRPr>
        </a:p>
      </dgm:t>
    </dgm:pt>
    <dgm:pt modelId="{E7790FE7-DE5A-41E3-B111-E5BC2CD81FEA}">
      <dgm:prSet>
        <dgm:style>
          <a:lnRef idx="2">
            <a:schemeClr val="accent5"/>
          </a:lnRef>
          <a:fillRef idx="1">
            <a:schemeClr val="lt1"/>
          </a:fillRef>
          <a:effectRef idx="0">
            <a:schemeClr val="accent5"/>
          </a:effectRef>
          <a:fontRef idx="minor">
            <a:schemeClr val="dk1"/>
          </a:fontRef>
        </dgm:style>
      </dgm:prSet>
      <dgm:spPr>
        <a:xfrm>
          <a:off x="4380884" y="955080"/>
          <a:ext cx="671999" cy="335999"/>
        </a:xfrm>
        <a:prstGeom prst="rect">
          <a:avLst/>
        </a:prstGeom>
        <a:solidFill>
          <a:sysClr val="window" lastClr="FFFFFF"/>
        </a:solidFill>
        <a:ln w="25400" cap="flat" cmpd="sng" algn="ctr">
          <a:solidFill>
            <a:srgbClr val="C00000"/>
          </a:solidFill>
          <a:prstDash val="solid"/>
        </a:ln>
        <a:effectLst/>
      </dgm:spPr>
      <dgm:t>
        <a:bodyPr/>
        <a:lstStyle/>
        <a:p>
          <a:pPr>
            <a:buNone/>
          </a:pPr>
          <a:r>
            <a:rPr lang="en-AU">
              <a:solidFill>
                <a:sysClr val="windowText" lastClr="000000"/>
              </a:solidFill>
              <a:latin typeface="RL2" panose="00000500000000000000" pitchFamily="50" charset="0"/>
              <a:ea typeface="+mn-ea"/>
              <a:cs typeface="+mn-cs"/>
            </a:rPr>
            <a:t>Coaches</a:t>
          </a:r>
        </a:p>
      </dgm:t>
    </dgm:pt>
    <dgm:pt modelId="{274A226B-B2EC-41B9-BFBB-3583C000941D}" type="parTrans" cxnId="{5F259B79-EB6E-42DC-8A92-B018FDE65D0A}">
      <dgm:prSet/>
      <dgm:spPr>
        <a:xfrm>
          <a:off x="4671164" y="813960"/>
          <a:ext cx="91440" cy="141119"/>
        </a:xfrm>
        <a:custGeom>
          <a:avLst/>
          <a:gdLst/>
          <a:ahLst/>
          <a:cxnLst/>
          <a:rect l="0" t="0" r="0" b="0"/>
          <a:pathLst>
            <a:path>
              <a:moveTo>
                <a:pt x="45720" y="0"/>
              </a:moveTo>
              <a:lnTo>
                <a:pt x="45720" y="141119"/>
              </a:lnTo>
            </a:path>
          </a:pathLst>
        </a:custGeom>
        <a:noFill/>
        <a:ln w="19050" cap="flat" cmpd="sng" algn="ctr">
          <a:solidFill>
            <a:sysClr val="windowText" lastClr="000000"/>
          </a:solidFill>
          <a:prstDash val="solid"/>
        </a:ln>
        <a:effectLst/>
      </dgm:spPr>
      <dgm:t>
        <a:bodyPr/>
        <a:lstStyle/>
        <a:p>
          <a:endParaRPr lang="en-AU">
            <a:latin typeface="RL2" panose="00000500000000000000" pitchFamily="50" charset="0"/>
          </a:endParaRPr>
        </a:p>
      </dgm:t>
    </dgm:pt>
    <dgm:pt modelId="{9BEE06ED-2A8E-4A11-840D-539B9E4842C3}" type="sibTrans" cxnId="{5F259B79-EB6E-42DC-8A92-B018FDE65D0A}">
      <dgm:prSet/>
      <dgm:spPr/>
      <dgm:t>
        <a:bodyPr/>
        <a:lstStyle/>
        <a:p>
          <a:endParaRPr lang="en-AU">
            <a:latin typeface="RL2" panose="00000500000000000000" pitchFamily="50" charset="0"/>
          </a:endParaRPr>
        </a:p>
      </dgm:t>
    </dgm:pt>
    <dgm:pt modelId="{2BA4D204-300B-4C39-9511-AE4D1700E9ED}">
      <dgm:prSet>
        <dgm:style>
          <a:lnRef idx="2">
            <a:schemeClr val="accent5"/>
          </a:lnRef>
          <a:fillRef idx="1">
            <a:schemeClr val="lt1"/>
          </a:fillRef>
          <a:effectRef idx="0">
            <a:schemeClr val="accent5"/>
          </a:effectRef>
          <a:fontRef idx="minor">
            <a:schemeClr val="dk1"/>
          </a:fontRef>
        </dgm:style>
      </dgm:prSet>
      <dgm:spPr>
        <a:xfrm>
          <a:off x="553846" y="955080"/>
          <a:ext cx="671999" cy="335999"/>
        </a:xfrm>
        <a:prstGeom prst="rect">
          <a:avLst/>
        </a:prstGeom>
        <a:solidFill>
          <a:sysClr val="window" lastClr="FFFFFF"/>
        </a:solidFill>
        <a:ln w="25400" cap="flat" cmpd="sng" algn="ctr">
          <a:solidFill>
            <a:srgbClr val="C00000"/>
          </a:solidFill>
          <a:prstDash val="solid"/>
        </a:ln>
        <a:effectLst/>
      </dgm:spPr>
      <dgm:t>
        <a:bodyPr/>
        <a:lstStyle/>
        <a:p>
          <a:pPr>
            <a:buNone/>
          </a:pPr>
          <a:r>
            <a:rPr lang="en-AU">
              <a:solidFill>
                <a:sysClr val="windowText" lastClr="000000"/>
              </a:solidFill>
              <a:latin typeface="RL2" panose="00000500000000000000" pitchFamily="50" charset="0"/>
              <a:ea typeface="+mn-ea"/>
              <a:cs typeface="+mn-cs"/>
            </a:rPr>
            <a:t>Players</a:t>
          </a:r>
        </a:p>
      </dgm:t>
    </dgm:pt>
    <dgm:pt modelId="{5D9F6023-E83D-43A1-8FAE-2F193976DF80}" type="parTrans" cxnId="{ACBF772F-FDB5-4A6B-91A1-465F1C4949C1}">
      <dgm:prSet/>
      <dgm:spPr>
        <a:xfrm>
          <a:off x="844126" y="813960"/>
          <a:ext cx="91440" cy="141119"/>
        </a:xfrm>
        <a:custGeom>
          <a:avLst/>
          <a:gdLst/>
          <a:ahLst/>
          <a:cxnLst/>
          <a:rect l="0" t="0" r="0" b="0"/>
          <a:pathLst>
            <a:path>
              <a:moveTo>
                <a:pt x="45720" y="0"/>
              </a:moveTo>
              <a:lnTo>
                <a:pt x="45720" y="141119"/>
              </a:lnTo>
            </a:path>
          </a:pathLst>
        </a:custGeom>
        <a:noFill/>
        <a:ln w="19050" cap="flat" cmpd="sng" algn="ctr">
          <a:solidFill>
            <a:sysClr val="windowText" lastClr="000000"/>
          </a:solidFill>
          <a:prstDash val="solid"/>
        </a:ln>
        <a:effectLst/>
      </dgm:spPr>
      <dgm:t>
        <a:bodyPr/>
        <a:lstStyle/>
        <a:p>
          <a:endParaRPr lang="en-AU">
            <a:latin typeface="RL2" panose="00000500000000000000" pitchFamily="50" charset="0"/>
          </a:endParaRPr>
        </a:p>
      </dgm:t>
    </dgm:pt>
    <dgm:pt modelId="{F4A190EF-CB2D-42F1-A4B0-5E9703E6429E}" type="sibTrans" cxnId="{ACBF772F-FDB5-4A6B-91A1-465F1C4949C1}">
      <dgm:prSet/>
      <dgm:spPr/>
      <dgm:t>
        <a:bodyPr/>
        <a:lstStyle/>
        <a:p>
          <a:endParaRPr lang="en-AU">
            <a:latin typeface="RL2" panose="00000500000000000000" pitchFamily="50" charset="0"/>
          </a:endParaRPr>
        </a:p>
      </dgm:t>
    </dgm:pt>
    <dgm:pt modelId="{3A9F3EDD-900F-4976-A4C8-28009EC1EB0B}">
      <dgm:prSet>
        <dgm:style>
          <a:lnRef idx="2">
            <a:schemeClr val="accent5"/>
          </a:lnRef>
          <a:fillRef idx="1">
            <a:schemeClr val="lt1"/>
          </a:fillRef>
          <a:effectRef idx="0">
            <a:schemeClr val="accent5"/>
          </a:effectRef>
          <a:fontRef idx="minor">
            <a:schemeClr val="dk1"/>
          </a:fontRef>
        </dgm:style>
      </dgm:prSet>
      <dgm:spPr>
        <a:xfrm>
          <a:off x="1366965" y="955080"/>
          <a:ext cx="671999" cy="335999"/>
        </a:xfrm>
        <a:prstGeom prst="rect">
          <a:avLst/>
        </a:prstGeom>
        <a:solidFill>
          <a:sysClr val="window" lastClr="FFFFFF"/>
        </a:solidFill>
        <a:ln w="25400" cap="flat" cmpd="sng" algn="ctr">
          <a:solidFill>
            <a:srgbClr val="C00000"/>
          </a:solidFill>
          <a:prstDash val="solid"/>
        </a:ln>
        <a:effectLst/>
      </dgm:spPr>
      <dgm:t>
        <a:bodyPr/>
        <a:lstStyle/>
        <a:p>
          <a:pPr>
            <a:buNone/>
          </a:pPr>
          <a:r>
            <a:rPr lang="en-AU">
              <a:solidFill>
                <a:sysClr val="windowText" lastClr="000000"/>
              </a:solidFill>
              <a:latin typeface="RL2" panose="00000500000000000000" pitchFamily="50" charset="0"/>
              <a:ea typeface="+mn-ea"/>
              <a:cs typeface="+mn-cs"/>
            </a:rPr>
            <a:t>Game Day   Staff</a:t>
          </a:r>
        </a:p>
      </dgm:t>
    </dgm:pt>
    <dgm:pt modelId="{30C68EB2-486F-42B3-A08D-4FE8C4ED2609}" type="parTrans" cxnId="{83F4B038-0627-40D3-A34F-5D9A7DD7F26E}">
      <dgm:prSet/>
      <dgm:spPr>
        <a:xfrm>
          <a:off x="1702965" y="813960"/>
          <a:ext cx="813119" cy="141119"/>
        </a:xfrm>
        <a:custGeom>
          <a:avLst/>
          <a:gdLst/>
          <a:ahLst/>
          <a:cxnLst/>
          <a:rect l="0" t="0" r="0" b="0"/>
          <a:pathLst>
            <a:path>
              <a:moveTo>
                <a:pt x="813119" y="0"/>
              </a:moveTo>
              <a:lnTo>
                <a:pt x="813119" y="70559"/>
              </a:lnTo>
              <a:lnTo>
                <a:pt x="0" y="70559"/>
              </a:lnTo>
              <a:lnTo>
                <a:pt x="0" y="141119"/>
              </a:lnTo>
            </a:path>
          </a:pathLst>
        </a:custGeom>
        <a:noFill/>
        <a:ln w="19050" cap="flat" cmpd="sng" algn="ctr">
          <a:solidFill>
            <a:sysClr val="windowText" lastClr="000000"/>
          </a:solidFill>
          <a:prstDash val="solid"/>
        </a:ln>
        <a:effectLst/>
      </dgm:spPr>
      <dgm:t>
        <a:bodyPr/>
        <a:lstStyle/>
        <a:p>
          <a:endParaRPr lang="en-AU">
            <a:latin typeface="RL2" panose="00000500000000000000" pitchFamily="50" charset="0"/>
          </a:endParaRPr>
        </a:p>
      </dgm:t>
    </dgm:pt>
    <dgm:pt modelId="{8463E636-5D57-4114-9E35-497EABA0A87C}" type="sibTrans" cxnId="{83F4B038-0627-40D3-A34F-5D9A7DD7F26E}">
      <dgm:prSet/>
      <dgm:spPr/>
      <dgm:t>
        <a:bodyPr/>
        <a:lstStyle/>
        <a:p>
          <a:endParaRPr lang="en-AU">
            <a:latin typeface="RL2" panose="00000500000000000000" pitchFamily="50" charset="0"/>
          </a:endParaRPr>
        </a:p>
      </dgm:t>
    </dgm:pt>
    <dgm:pt modelId="{B1089E64-0B7A-4FA4-A5E8-3C3F3BA705EF}">
      <dgm:prSet>
        <dgm:style>
          <a:lnRef idx="2">
            <a:schemeClr val="accent5"/>
          </a:lnRef>
          <a:fillRef idx="1">
            <a:schemeClr val="lt1"/>
          </a:fillRef>
          <a:effectRef idx="0">
            <a:schemeClr val="accent5"/>
          </a:effectRef>
          <a:fontRef idx="minor">
            <a:schemeClr val="dk1"/>
          </a:fontRef>
        </dgm:style>
      </dgm:prSet>
      <dgm:spPr>
        <a:xfrm>
          <a:off x="2180085" y="955080"/>
          <a:ext cx="671999" cy="335999"/>
        </a:xfrm>
        <a:prstGeom prst="rect">
          <a:avLst/>
        </a:prstGeom>
        <a:solidFill>
          <a:sysClr val="window" lastClr="FFFFFF"/>
        </a:solidFill>
        <a:ln w="25400" cap="flat" cmpd="sng" algn="ctr">
          <a:solidFill>
            <a:srgbClr val="C00000"/>
          </a:solidFill>
          <a:prstDash val="solid"/>
        </a:ln>
        <a:effectLst/>
      </dgm:spPr>
      <dgm:t>
        <a:bodyPr/>
        <a:lstStyle/>
        <a:p>
          <a:pPr>
            <a:buNone/>
          </a:pPr>
          <a:r>
            <a:rPr lang="en-AU">
              <a:solidFill>
                <a:sysClr val="windowText" lastClr="000000"/>
              </a:solidFill>
              <a:latin typeface="RL2" panose="00000500000000000000" pitchFamily="50" charset="0"/>
              <a:ea typeface="+mn-ea"/>
              <a:cs typeface="+mn-cs"/>
            </a:rPr>
            <a:t>Bar Staff</a:t>
          </a:r>
        </a:p>
      </dgm:t>
    </dgm:pt>
    <dgm:pt modelId="{C9FC44D5-7520-41C4-8DE4-5A1733D33C90}" type="parTrans" cxnId="{DFF259DB-96A7-4F5F-9B41-3B966F030195}">
      <dgm:prSet/>
      <dgm:spPr>
        <a:xfrm>
          <a:off x="2470365" y="813960"/>
          <a:ext cx="91440" cy="141119"/>
        </a:xfrm>
        <a:custGeom>
          <a:avLst/>
          <a:gdLst/>
          <a:ahLst/>
          <a:cxnLst/>
          <a:rect l="0" t="0" r="0" b="0"/>
          <a:pathLst>
            <a:path>
              <a:moveTo>
                <a:pt x="45720" y="0"/>
              </a:moveTo>
              <a:lnTo>
                <a:pt x="45720" y="141119"/>
              </a:lnTo>
            </a:path>
          </a:pathLst>
        </a:custGeom>
        <a:noFill/>
        <a:ln w="19050" cap="flat" cmpd="sng" algn="ctr">
          <a:solidFill>
            <a:sysClr val="windowText" lastClr="000000"/>
          </a:solidFill>
          <a:prstDash val="solid"/>
        </a:ln>
        <a:effectLst/>
      </dgm:spPr>
      <dgm:t>
        <a:bodyPr/>
        <a:lstStyle/>
        <a:p>
          <a:endParaRPr lang="en-AU">
            <a:latin typeface="RL2" panose="00000500000000000000" pitchFamily="50" charset="0"/>
          </a:endParaRPr>
        </a:p>
      </dgm:t>
    </dgm:pt>
    <dgm:pt modelId="{1C73FBD3-15EF-4068-B9D5-EE13D212A2E0}" type="sibTrans" cxnId="{DFF259DB-96A7-4F5F-9B41-3B966F030195}">
      <dgm:prSet/>
      <dgm:spPr/>
      <dgm:t>
        <a:bodyPr/>
        <a:lstStyle/>
        <a:p>
          <a:endParaRPr lang="en-AU">
            <a:latin typeface="RL2" panose="00000500000000000000" pitchFamily="50" charset="0"/>
          </a:endParaRPr>
        </a:p>
      </dgm:t>
    </dgm:pt>
    <dgm:pt modelId="{3A093A2B-D128-4239-BC8B-6B833D9BC95F}">
      <dgm:prSet>
        <dgm:style>
          <a:lnRef idx="2">
            <a:schemeClr val="accent5"/>
          </a:lnRef>
          <a:fillRef idx="1">
            <a:schemeClr val="lt1"/>
          </a:fillRef>
          <a:effectRef idx="0">
            <a:schemeClr val="accent5"/>
          </a:effectRef>
          <a:fontRef idx="minor">
            <a:schemeClr val="dk1"/>
          </a:fontRef>
        </dgm:style>
      </dgm:prSet>
      <dgm:spPr>
        <a:xfrm>
          <a:off x="2993205" y="955080"/>
          <a:ext cx="671999" cy="335999"/>
        </a:xfrm>
        <a:prstGeom prst="rect">
          <a:avLst/>
        </a:prstGeom>
        <a:solidFill>
          <a:sysClr val="window" lastClr="FFFFFF"/>
        </a:solidFill>
        <a:ln w="25400" cap="flat" cmpd="sng" algn="ctr">
          <a:solidFill>
            <a:srgbClr val="C00000"/>
          </a:solidFill>
          <a:prstDash val="solid"/>
        </a:ln>
        <a:effectLst/>
      </dgm:spPr>
      <dgm:t>
        <a:bodyPr/>
        <a:lstStyle/>
        <a:p>
          <a:pPr>
            <a:buNone/>
          </a:pPr>
          <a:r>
            <a:rPr lang="en-AU">
              <a:solidFill>
                <a:sysClr val="windowText" lastClr="000000"/>
              </a:solidFill>
              <a:latin typeface="RL2" panose="00000500000000000000" pitchFamily="50" charset="0"/>
              <a:ea typeface="+mn-ea"/>
              <a:cs typeface="+mn-cs"/>
            </a:rPr>
            <a:t>Canteen Coordinator</a:t>
          </a:r>
        </a:p>
      </dgm:t>
    </dgm:pt>
    <dgm:pt modelId="{6E930B79-D76E-4932-823E-09891C4B7F7E}" type="parTrans" cxnId="{220D6FE0-FBFC-4487-9960-40C309BAEE3D}">
      <dgm:prSet/>
      <dgm:spPr>
        <a:xfrm>
          <a:off x="2516085" y="813960"/>
          <a:ext cx="813119" cy="141119"/>
        </a:xfrm>
        <a:custGeom>
          <a:avLst/>
          <a:gdLst/>
          <a:ahLst/>
          <a:cxnLst/>
          <a:rect l="0" t="0" r="0" b="0"/>
          <a:pathLst>
            <a:path>
              <a:moveTo>
                <a:pt x="0" y="0"/>
              </a:moveTo>
              <a:lnTo>
                <a:pt x="0" y="70559"/>
              </a:lnTo>
              <a:lnTo>
                <a:pt x="813119" y="70559"/>
              </a:lnTo>
              <a:lnTo>
                <a:pt x="813119" y="141119"/>
              </a:lnTo>
            </a:path>
          </a:pathLst>
        </a:custGeom>
        <a:noFill/>
        <a:ln w="19050" cap="flat" cmpd="sng" algn="ctr">
          <a:solidFill>
            <a:sysClr val="windowText" lastClr="000000"/>
          </a:solidFill>
          <a:prstDash val="solid"/>
        </a:ln>
        <a:effectLst/>
      </dgm:spPr>
      <dgm:t>
        <a:bodyPr/>
        <a:lstStyle/>
        <a:p>
          <a:endParaRPr lang="en-AU">
            <a:latin typeface="RL2" panose="00000500000000000000" pitchFamily="50" charset="0"/>
          </a:endParaRPr>
        </a:p>
      </dgm:t>
    </dgm:pt>
    <dgm:pt modelId="{DA4197DB-CE2E-4F5D-9D5F-C3377C09BAB4}" type="sibTrans" cxnId="{220D6FE0-FBFC-4487-9960-40C309BAEE3D}">
      <dgm:prSet/>
      <dgm:spPr/>
      <dgm:t>
        <a:bodyPr/>
        <a:lstStyle/>
        <a:p>
          <a:endParaRPr lang="en-AU">
            <a:latin typeface="RL2" panose="00000500000000000000" pitchFamily="50" charset="0"/>
          </a:endParaRPr>
        </a:p>
      </dgm:t>
    </dgm:pt>
    <dgm:pt modelId="{60296AE7-F6C2-461E-873B-2E49D8EA858E}">
      <dgm:prSet>
        <dgm:style>
          <a:lnRef idx="2">
            <a:schemeClr val="accent5"/>
          </a:lnRef>
          <a:fillRef idx="1">
            <a:schemeClr val="lt1"/>
          </a:fillRef>
          <a:effectRef idx="0">
            <a:schemeClr val="accent5"/>
          </a:effectRef>
          <a:fontRef idx="minor">
            <a:schemeClr val="dk1"/>
          </a:fontRef>
        </dgm:style>
      </dgm:prSet>
      <dgm:spPr>
        <a:xfrm>
          <a:off x="3974324" y="1432200"/>
          <a:ext cx="671999" cy="335999"/>
        </a:xfrm>
        <a:prstGeom prst="rect">
          <a:avLst/>
        </a:prstGeom>
        <a:solidFill>
          <a:sysClr val="window" lastClr="FFFFFF"/>
        </a:solidFill>
        <a:ln w="25400" cap="flat" cmpd="sng" algn="ctr">
          <a:solidFill>
            <a:srgbClr val="C00000"/>
          </a:solidFill>
          <a:prstDash val="solid"/>
        </a:ln>
        <a:effectLst/>
      </dgm:spPr>
      <dgm:t>
        <a:bodyPr/>
        <a:lstStyle/>
        <a:p>
          <a:pPr>
            <a:buNone/>
          </a:pPr>
          <a:r>
            <a:rPr lang="en-AU">
              <a:solidFill>
                <a:sysClr val="windowText" lastClr="000000"/>
              </a:solidFill>
              <a:latin typeface="RL2" panose="00000500000000000000" pitchFamily="50" charset="0"/>
              <a:ea typeface="+mn-ea"/>
              <a:cs typeface="+mn-cs"/>
            </a:rPr>
            <a:t>Team Managers</a:t>
          </a:r>
        </a:p>
      </dgm:t>
    </dgm:pt>
    <dgm:pt modelId="{8E7D03E1-F1DD-4C9F-BEE8-18D010DEAD9F}" type="parTrans" cxnId="{DF4FD66F-C14F-458E-8882-B9C12C33FDE9}">
      <dgm:prSet/>
      <dgm:spPr>
        <a:xfrm>
          <a:off x="4310324" y="1291080"/>
          <a:ext cx="406559" cy="141119"/>
        </a:xfrm>
        <a:custGeom>
          <a:avLst/>
          <a:gdLst/>
          <a:ahLst/>
          <a:cxnLst/>
          <a:rect l="0" t="0" r="0" b="0"/>
          <a:pathLst>
            <a:path>
              <a:moveTo>
                <a:pt x="406559" y="0"/>
              </a:moveTo>
              <a:lnTo>
                <a:pt x="406559" y="70559"/>
              </a:lnTo>
              <a:lnTo>
                <a:pt x="0" y="70559"/>
              </a:lnTo>
              <a:lnTo>
                <a:pt x="0" y="141119"/>
              </a:lnTo>
            </a:path>
          </a:pathLst>
        </a:custGeom>
        <a:noFill/>
        <a:ln w="19050" cap="flat" cmpd="sng" algn="ctr">
          <a:solidFill>
            <a:sysClr val="windowText" lastClr="000000"/>
          </a:solidFill>
          <a:prstDash val="solid"/>
        </a:ln>
        <a:effectLst/>
      </dgm:spPr>
      <dgm:t>
        <a:bodyPr/>
        <a:lstStyle/>
        <a:p>
          <a:endParaRPr lang="en-AU">
            <a:latin typeface="RL2" panose="00000500000000000000" pitchFamily="50" charset="0"/>
          </a:endParaRPr>
        </a:p>
      </dgm:t>
    </dgm:pt>
    <dgm:pt modelId="{E7D6F41A-D93F-4541-9184-92E7E1A77B0E}" type="sibTrans" cxnId="{DF4FD66F-C14F-458E-8882-B9C12C33FDE9}">
      <dgm:prSet/>
      <dgm:spPr/>
      <dgm:t>
        <a:bodyPr/>
        <a:lstStyle/>
        <a:p>
          <a:endParaRPr lang="en-AU">
            <a:latin typeface="RL2" panose="00000500000000000000" pitchFamily="50" charset="0"/>
          </a:endParaRPr>
        </a:p>
      </dgm:t>
    </dgm:pt>
    <dgm:pt modelId="{C5D35743-3905-4093-A5CB-AC51D77CF712}">
      <dgm:prSet>
        <dgm:style>
          <a:lnRef idx="2">
            <a:schemeClr val="accent5"/>
          </a:lnRef>
          <a:fillRef idx="1">
            <a:schemeClr val="lt1"/>
          </a:fillRef>
          <a:effectRef idx="0">
            <a:schemeClr val="accent5"/>
          </a:effectRef>
          <a:fontRef idx="minor">
            <a:schemeClr val="dk1"/>
          </a:fontRef>
        </dgm:style>
      </dgm:prSet>
      <dgm:spPr>
        <a:xfrm>
          <a:off x="4787444" y="1432200"/>
          <a:ext cx="671999" cy="335999"/>
        </a:xfrm>
        <a:prstGeom prst="rect">
          <a:avLst/>
        </a:prstGeom>
        <a:solidFill>
          <a:sysClr val="window" lastClr="FFFFFF"/>
        </a:solidFill>
        <a:ln w="25400" cap="flat" cmpd="sng" algn="ctr">
          <a:solidFill>
            <a:srgbClr val="C00000"/>
          </a:solidFill>
          <a:prstDash val="solid"/>
        </a:ln>
        <a:effectLst/>
      </dgm:spPr>
      <dgm:t>
        <a:bodyPr/>
        <a:lstStyle/>
        <a:p>
          <a:pPr>
            <a:buNone/>
          </a:pPr>
          <a:r>
            <a:rPr lang="en-AU">
              <a:solidFill>
                <a:sysClr val="windowText" lastClr="000000"/>
              </a:solidFill>
              <a:latin typeface="RL2" panose="00000500000000000000" pitchFamily="50" charset="0"/>
              <a:ea typeface="+mn-ea"/>
              <a:cs typeface="+mn-cs"/>
            </a:rPr>
            <a:t>Sports Trainers</a:t>
          </a:r>
        </a:p>
      </dgm:t>
    </dgm:pt>
    <dgm:pt modelId="{18AE0FEE-AAE8-4451-8BE1-F8F85B8F60B9}" type="parTrans" cxnId="{3B91756D-7C2B-4393-994A-7DE20B057C89}">
      <dgm:prSet/>
      <dgm:spPr>
        <a:xfrm>
          <a:off x="4716884" y="1291080"/>
          <a:ext cx="406559" cy="141119"/>
        </a:xfrm>
        <a:custGeom>
          <a:avLst/>
          <a:gdLst/>
          <a:ahLst/>
          <a:cxnLst/>
          <a:rect l="0" t="0" r="0" b="0"/>
          <a:pathLst>
            <a:path>
              <a:moveTo>
                <a:pt x="0" y="0"/>
              </a:moveTo>
              <a:lnTo>
                <a:pt x="0" y="70559"/>
              </a:lnTo>
              <a:lnTo>
                <a:pt x="406559" y="70559"/>
              </a:lnTo>
              <a:lnTo>
                <a:pt x="406559" y="141119"/>
              </a:lnTo>
            </a:path>
          </a:pathLst>
        </a:custGeom>
        <a:noFill/>
        <a:ln w="19050" cap="flat" cmpd="sng" algn="ctr">
          <a:solidFill>
            <a:sysClr val="windowText" lastClr="000000"/>
          </a:solidFill>
          <a:prstDash val="solid"/>
        </a:ln>
        <a:effectLst/>
      </dgm:spPr>
      <dgm:t>
        <a:bodyPr/>
        <a:lstStyle/>
        <a:p>
          <a:endParaRPr lang="en-AU">
            <a:latin typeface="RL2" panose="00000500000000000000" pitchFamily="50" charset="0"/>
          </a:endParaRPr>
        </a:p>
      </dgm:t>
    </dgm:pt>
    <dgm:pt modelId="{9DD04410-5943-41BC-A132-B4AC87D0A02F}" type="sibTrans" cxnId="{3B91756D-7C2B-4393-994A-7DE20B057C89}">
      <dgm:prSet/>
      <dgm:spPr/>
      <dgm:t>
        <a:bodyPr/>
        <a:lstStyle/>
        <a:p>
          <a:endParaRPr lang="en-AU">
            <a:latin typeface="RL2" panose="00000500000000000000" pitchFamily="50" charset="0"/>
          </a:endParaRPr>
        </a:p>
      </dgm:t>
    </dgm:pt>
    <dgm:pt modelId="{2D183E20-79C0-4604-B67A-2D558272BD17}">
      <dgm:prSet>
        <dgm:style>
          <a:lnRef idx="2">
            <a:schemeClr val="accent5"/>
          </a:lnRef>
          <a:fillRef idx="1">
            <a:schemeClr val="lt1"/>
          </a:fillRef>
          <a:effectRef idx="0">
            <a:schemeClr val="accent5"/>
          </a:effectRef>
          <a:fontRef idx="minor">
            <a:schemeClr val="dk1"/>
          </a:fontRef>
        </dgm:style>
      </dgm:prSet>
      <dgm:spPr>
        <a:xfrm>
          <a:off x="3161205" y="1432200"/>
          <a:ext cx="671999" cy="335999"/>
        </a:xfrm>
        <a:prstGeom prst="rect">
          <a:avLst/>
        </a:prstGeom>
        <a:solidFill>
          <a:sysClr val="window" lastClr="FFFFFF"/>
        </a:solidFill>
        <a:ln w="25400" cap="flat" cmpd="sng" algn="ctr">
          <a:solidFill>
            <a:srgbClr val="C00000"/>
          </a:solidFill>
          <a:prstDash val="solid"/>
        </a:ln>
        <a:effectLst/>
      </dgm:spPr>
      <dgm:t>
        <a:bodyPr/>
        <a:lstStyle/>
        <a:p>
          <a:pPr>
            <a:buNone/>
          </a:pPr>
          <a:r>
            <a:rPr lang="en-AU">
              <a:solidFill>
                <a:sysClr val="windowText" lastClr="000000"/>
              </a:solidFill>
              <a:latin typeface="RL2" panose="00000500000000000000" pitchFamily="50" charset="0"/>
              <a:ea typeface="+mn-ea"/>
              <a:cs typeface="+mn-cs"/>
            </a:rPr>
            <a:t>Canteen Staff</a:t>
          </a:r>
        </a:p>
      </dgm:t>
    </dgm:pt>
    <dgm:pt modelId="{279EABEF-BF76-436B-973A-378876E3580B}" type="parTrans" cxnId="{30E57930-C082-4D46-9B62-886E3B6373BA}">
      <dgm:prSet/>
      <dgm:spPr>
        <a:xfrm>
          <a:off x="3060405" y="1291080"/>
          <a:ext cx="100799" cy="309119"/>
        </a:xfrm>
        <a:custGeom>
          <a:avLst/>
          <a:gdLst/>
          <a:ahLst/>
          <a:cxnLst/>
          <a:rect l="0" t="0" r="0" b="0"/>
          <a:pathLst>
            <a:path>
              <a:moveTo>
                <a:pt x="0" y="0"/>
              </a:moveTo>
              <a:lnTo>
                <a:pt x="0" y="309119"/>
              </a:lnTo>
              <a:lnTo>
                <a:pt x="100799" y="309119"/>
              </a:lnTo>
            </a:path>
          </a:pathLst>
        </a:custGeom>
        <a:noFill/>
        <a:ln w="19050" cap="flat" cmpd="sng" algn="ctr">
          <a:solidFill>
            <a:sysClr val="windowText" lastClr="000000"/>
          </a:solidFill>
          <a:prstDash val="solid"/>
        </a:ln>
        <a:effectLst/>
      </dgm:spPr>
      <dgm:t>
        <a:bodyPr/>
        <a:lstStyle/>
        <a:p>
          <a:endParaRPr lang="en-AU">
            <a:latin typeface="RL2" panose="00000500000000000000" pitchFamily="50" charset="0"/>
          </a:endParaRPr>
        </a:p>
      </dgm:t>
    </dgm:pt>
    <dgm:pt modelId="{FE5F98EF-A0F4-4A99-81B4-79583E86BFFD}" type="sibTrans" cxnId="{30E57930-C082-4D46-9B62-886E3B6373BA}">
      <dgm:prSet/>
      <dgm:spPr/>
      <dgm:t>
        <a:bodyPr/>
        <a:lstStyle/>
        <a:p>
          <a:endParaRPr lang="en-AU">
            <a:latin typeface="RL2" panose="00000500000000000000" pitchFamily="50" charset="0"/>
          </a:endParaRPr>
        </a:p>
      </dgm:t>
    </dgm:pt>
    <dgm:pt modelId="{29700341-6393-49E1-9986-903287E1A26C}">
      <dgm:prSet>
        <dgm:style>
          <a:lnRef idx="2">
            <a:schemeClr val="accent5"/>
          </a:lnRef>
          <a:fillRef idx="1">
            <a:schemeClr val="lt1"/>
          </a:fillRef>
          <a:effectRef idx="0">
            <a:schemeClr val="accent5"/>
          </a:effectRef>
          <a:fontRef idx="minor">
            <a:schemeClr val="dk1"/>
          </a:fontRef>
        </dgm:style>
      </dgm:prSet>
      <dgm:spPr>
        <a:xfrm>
          <a:off x="1534965" y="1432200"/>
          <a:ext cx="671999" cy="335999"/>
        </a:xfrm>
        <a:prstGeom prst="rect">
          <a:avLst/>
        </a:prstGeom>
        <a:solidFill>
          <a:sysClr val="window" lastClr="FFFFFF"/>
        </a:solidFill>
        <a:ln w="25400" cap="flat" cmpd="sng" algn="ctr">
          <a:solidFill>
            <a:srgbClr val="C00000"/>
          </a:solidFill>
          <a:prstDash val="solid"/>
        </a:ln>
        <a:effectLst/>
      </dgm:spPr>
      <dgm:t>
        <a:bodyPr/>
        <a:lstStyle/>
        <a:p>
          <a:pPr>
            <a:buNone/>
          </a:pPr>
          <a:r>
            <a:rPr lang="en-AU">
              <a:solidFill>
                <a:sysClr val="windowText" lastClr="000000"/>
              </a:solidFill>
              <a:latin typeface="RL2" panose="00000500000000000000" pitchFamily="50" charset="0"/>
              <a:ea typeface="+mn-ea"/>
              <a:cs typeface="+mn-cs"/>
            </a:rPr>
            <a:t>Time Keeper/Scorer</a:t>
          </a:r>
        </a:p>
      </dgm:t>
    </dgm:pt>
    <dgm:pt modelId="{B654CE38-6317-4045-87DD-35860FA73DD3}" type="parTrans" cxnId="{109BB4FE-EC78-4E9A-9EF1-975DE7F20884}">
      <dgm:prSet/>
      <dgm:spPr>
        <a:xfrm>
          <a:off x="1434165" y="1291080"/>
          <a:ext cx="100799" cy="309119"/>
        </a:xfrm>
        <a:custGeom>
          <a:avLst/>
          <a:gdLst/>
          <a:ahLst/>
          <a:cxnLst/>
          <a:rect l="0" t="0" r="0" b="0"/>
          <a:pathLst>
            <a:path>
              <a:moveTo>
                <a:pt x="0" y="0"/>
              </a:moveTo>
              <a:lnTo>
                <a:pt x="0" y="309119"/>
              </a:lnTo>
              <a:lnTo>
                <a:pt x="100799" y="309119"/>
              </a:lnTo>
            </a:path>
          </a:pathLst>
        </a:custGeom>
        <a:noFill/>
        <a:ln w="19050" cap="flat" cmpd="sng" algn="ctr">
          <a:solidFill>
            <a:sysClr val="windowText" lastClr="000000"/>
          </a:solidFill>
          <a:prstDash val="solid"/>
        </a:ln>
        <a:effectLst/>
      </dgm:spPr>
      <dgm:t>
        <a:bodyPr/>
        <a:lstStyle/>
        <a:p>
          <a:endParaRPr lang="en-AU">
            <a:latin typeface="RL2" panose="00000500000000000000" pitchFamily="50" charset="0"/>
          </a:endParaRPr>
        </a:p>
      </dgm:t>
    </dgm:pt>
    <dgm:pt modelId="{FE1BC880-BE09-477F-9743-913C92071BDC}" type="sibTrans" cxnId="{109BB4FE-EC78-4E9A-9EF1-975DE7F20884}">
      <dgm:prSet/>
      <dgm:spPr/>
      <dgm:t>
        <a:bodyPr/>
        <a:lstStyle/>
        <a:p>
          <a:endParaRPr lang="en-AU">
            <a:latin typeface="RL2" panose="00000500000000000000" pitchFamily="50" charset="0"/>
          </a:endParaRPr>
        </a:p>
      </dgm:t>
    </dgm:pt>
    <dgm:pt modelId="{D8BC9819-C88F-47F7-9C62-92AFED0E242D}">
      <dgm:prSet>
        <dgm:style>
          <a:lnRef idx="2">
            <a:schemeClr val="accent5"/>
          </a:lnRef>
          <a:fillRef idx="1">
            <a:schemeClr val="lt1"/>
          </a:fillRef>
          <a:effectRef idx="0">
            <a:schemeClr val="accent5"/>
          </a:effectRef>
          <a:fontRef idx="minor">
            <a:schemeClr val="dk1"/>
          </a:fontRef>
        </dgm:style>
      </dgm:prSet>
      <dgm:spPr>
        <a:xfrm>
          <a:off x="1534965" y="1909319"/>
          <a:ext cx="671999" cy="335999"/>
        </a:xfrm>
        <a:prstGeom prst="rect">
          <a:avLst/>
        </a:prstGeom>
        <a:solidFill>
          <a:sysClr val="window" lastClr="FFFFFF"/>
        </a:solidFill>
        <a:ln w="25400" cap="flat" cmpd="sng" algn="ctr">
          <a:solidFill>
            <a:srgbClr val="C00000"/>
          </a:solidFill>
          <a:prstDash val="solid"/>
        </a:ln>
        <a:effectLst/>
      </dgm:spPr>
      <dgm:t>
        <a:bodyPr/>
        <a:lstStyle/>
        <a:p>
          <a:pPr>
            <a:buNone/>
          </a:pPr>
          <a:r>
            <a:rPr lang="en-AU">
              <a:solidFill>
                <a:sysClr val="windowText" lastClr="000000"/>
              </a:solidFill>
              <a:latin typeface="RL2" panose="00000500000000000000" pitchFamily="50" charset="0"/>
              <a:ea typeface="+mn-ea"/>
              <a:cs typeface="+mn-cs"/>
            </a:rPr>
            <a:t>Ground Announcer</a:t>
          </a:r>
        </a:p>
      </dgm:t>
    </dgm:pt>
    <dgm:pt modelId="{32F01B36-5E01-431E-B7E4-E9D4DCA9EC4A}" type="parTrans" cxnId="{941752C3-73D6-4DB2-8531-F872CA071060}">
      <dgm:prSet/>
      <dgm:spPr>
        <a:xfrm>
          <a:off x="1434165" y="1291080"/>
          <a:ext cx="100799" cy="786239"/>
        </a:xfrm>
        <a:custGeom>
          <a:avLst/>
          <a:gdLst/>
          <a:ahLst/>
          <a:cxnLst/>
          <a:rect l="0" t="0" r="0" b="0"/>
          <a:pathLst>
            <a:path>
              <a:moveTo>
                <a:pt x="0" y="0"/>
              </a:moveTo>
              <a:lnTo>
                <a:pt x="0" y="786239"/>
              </a:lnTo>
              <a:lnTo>
                <a:pt x="100799" y="786239"/>
              </a:lnTo>
            </a:path>
          </a:pathLst>
        </a:custGeom>
        <a:noFill/>
        <a:ln w="19050" cap="flat" cmpd="sng" algn="ctr">
          <a:solidFill>
            <a:sysClr val="windowText" lastClr="000000"/>
          </a:solidFill>
          <a:prstDash val="solid"/>
        </a:ln>
        <a:effectLst/>
      </dgm:spPr>
      <dgm:t>
        <a:bodyPr/>
        <a:lstStyle/>
        <a:p>
          <a:endParaRPr lang="en-AU">
            <a:latin typeface="RL2" panose="00000500000000000000" pitchFamily="50" charset="0"/>
          </a:endParaRPr>
        </a:p>
      </dgm:t>
    </dgm:pt>
    <dgm:pt modelId="{D63B79BE-1D98-44D8-A5D5-CC736C18E557}" type="sibTrans" cxnId="{941752C3-73D6-4DB2-8531-F872CA071060}">
      <dgm:prSet/>
      <dgm:spPr/>
      <dgm:t>
        <a:bodyPr/>
        <a:lstStyle/>
        <a:p>
          <a:endParaRPr lang="en-AU">
            <a:latin typeface="RL2" panose="00000500000000000000" pitchFamily="50" charset="0"/>
          </a:endParaRPr>
        </a:p>
      </dgm:t>
    </dgm:pt>
    <dgm:pt modelId="{EFF864EC-435B-4449-A210-F75A58DD904A}">
      <dgm:prSet>
        <dgm:style>
          <a:lnRef idx="2">
            <a:schemeClr val="accent5"/>
          </a:lnRef>
          <a:fillRef idx="1">
            <a:schemeClr val="lt1"/>
          </a:fillRef>
          <a:effectRef idx="0">
            <a:schemeClr val="accent5"/>
          </a:effectRef>
          <a:fontRef idx="minor">
            <a:schemeClr val="dk1"/>
          </a:fontRef>
        </dgm:style>
      </dgm:prSet>
      <dgm:spPr>
        <a:xfrm>
          <a:off x="1534965" y="2386439"/>
          <a:ext cx="671999" cy="335999"/>
        </a:xfrm>
        <a:prstGeom prst="rect">
          <a:avLst/>
        </a:prstGeom>
        <a:solidFill>
          <a:sysClr val="window" lastClr="FFFFFF"/>
        </a:solidFill>
        <a:ln w="25400" cap="flat" cmpd="sng" algn="ctr">
          <a:solidFill>
            <a:srgbClr val="C00000"/>
          </a:solidFill>
          <a:prstDash val="solid"/>
        </a:ln>
        <a:effectLst/>
      </dgm:spPr>
      <dgm:t>
        <a:bodyPr/>
        <a:lstStyle/>
        <a:p>
          <a:pPr>
            <a:buNone/>
          </a:pPr>
          <a:r>
            <a:rPr lang="en-AU">
              <a:solidFill>
                <a:sysClr val="windowText" lastClr="000000"/>
              </a:solidFill>
              <a:latin typeface="RL2" panose="00000500000000000000" pitchFamily="50" charset="0"/>
              <a:ea typeface="+mn-ea"/>
              <a:cs typeface="+mn-cs"/>
            </a:rPr>
            <a:t>Gate Keeper</a:t>
          </a:r>
        </a:p>
      </dgm:t>
    </dgm:pt>
    <dgm:pt modelId="{F764B4F2-5833-418C-8833-8537E54905FC}" type="parTrans" cxnId="{A715829B-383E-4641-8C05-6418483CBE3E}">
      <dgm:prSet/>
      <dgm:spPr>
        <a:xfrm>
          <a:off x="1434165" y="1291080"/>
          <a:ext cx="100799" cy="1263359"/>
        </a:xfrm>
        <a:custGeom>
          <a:avLst/>
          <a:gdLst/>
          <a:ahLst/>
          <a:cxnLst/>
          <a:rect l="0" t="0" r="0" b="0"/>
          <a:pathLst>
            <a:path>
              <a:moveTo>
                <a:pt x="0" y="0"/>
              </a:moveTo>
              <a:lnTo>
                <a:pt x="0" y="1263359"/>
              </a:lnTo>
              <a:lnTo>
                <a:pt x="100799" y="1263359"/>
              </a:lnTo>
            </a:path>
          </a:pathLst>
        </a:custGeom>
        <a:noFill/>
        <a:ln w="19050" cap="flat" cmpd="sng" algn="ctr">
          <a:solidFill>
            <a:sysClr val="windowText" lastClr="000000"/>
          </a:solidFill>
          <a:prstDash val="solid"/>
        </a:ln>
        <a:effectLst/>
      </dgm:spPr>
      <dgm:t>
        <a:bodyPr/>
        <a:lstStyle/>
        <a:p>
          <a:endParaRPr lang="en-AU">
            <a:latin typeface="RL2" panose="00000500000000000000" pitchFamily="50" charset="0"/>
          </a:endParaRPr>
        </a:p>
      </dgm:t>
    </dgm:pt>
    <dgm:pt modelId="{375892AA-8BC4-4909-B9DE-BEDC6080D86B}" type="sibTrans" cxnId="{A715829B-383E-4641-8C05-6418483CBE3E}">
      <dgm:prSet/>
      <dgm:spPr/>
      <dgm:t>
        <a:bodyPr/>
        <a:lstStyle/>
        <a:p>
          <a:endParaRPr lang="en-AU">
            <a:latin typeface="RL2" panose="00000500000000000000" pitchFamily="50" charset="0"/>
          </a:endParaRPr>
        </a:p>
      </dgm:t>
    </dgm:pt>
    <dgm:pt modelId="{7C20C529-CC41-497C-BE29-60D73BF084A7}">
      <dgm:prSet>
        <dgm:style>
          <a:lnRef idx="2">
            <a:schemeClr val="accent5"/>
          </a:lnRef>
          <a:fillRef idx="1">
            <a:schemeClr val="lt1"/>
          </a:fillRef>
          <a:effectRef idx="0">
            <a:schemeClr val="accent5"/>
          </a:effectRef>
          <a:fontRef idx="minor">
            <a:schemeClr val="dk1"/>
          </a:fontRef>
        </dgm:style>
      </dgm:prSet>
      <dgm:spPr>
        <a:xfrm>
          <a:off x="1534965" y="2863559"/>
          <a:ext cx="671999" cy="335999"/>
        </a:xfrm>
        <a:prstGeom prst="rect">
          <a:avLst/>
        </a:prstGeom>
        <a:solidFill>
          <a:sysClr val="window" lastClr="FFFFFF"/>
        </a:solidFill>
        <a:ln w="25400" cap="flat" cmpd="sng" algn="ctr">
          <a:solidFill>
            <a:srgbClr val="C00000"/>
          </a:solidFill>
          <a:prstDash val="solid"/>
        </a:ln>
        <a:effectLst/>
      </dgm:spPr>
      <dgm:t>
        <a:bodyPr/>
        <a:lstStyle/>
        <a:p>
          <a:pPr>
            <a:buNone/>
          </a:pPr>
          <a:r>
            <a:rPr lang="en-AU">
              <a:solidFill>
                <a:sysClr val="windowText" lastClr="000000"/>
              </a:solidFill>
              <a:latin typeface="RL2" panose="00000500000000000000" pitchFamily="50" charset="0"/>
              <a:ea typeface="+mn-ea"/>
              <a:cs typeface="+mn-cs"/>
            </a:rPr>
            <a:t>Set Up/Pack Down</a:t>
          </a:r>
        </a:p>
      </dgm:t>
    </dgm:pt>
    <dgm:pt modelId="{1400BCCB-0950-4F30-A42E-49E20F7BE667}" type="parTrans" cxnId="{D1641269-0EAA-41E0-B7EA-C6DDB914B8A7}">
      <dgm:prSet/>
      <dgm:spPr>
        <a:xfrm>
          <a:off x="1434165" y="1291080"/>
          <a:ext cx="100799" cy="1740479"/>
        </a:xfrm>
        <a:custGeom>
          <a:avLst/>
          <a:gdLst/>
          <a:ahLst/>
          <a:cxnLst/>
          <a:rect l="0" t="0" r="0" b="0"/>
          <a:pathLst>
            <a:path>
              <a:moveTo>
                <a:pt x="0" y="0"/>
              </a:moveTo>
              <a:lnTo>
                <a:pt x="0" y="1740479"/>
              </a:lnTo>
              <a:lnTo>
                <a:pt x="100799" y="1740479"/>
              </a:lnTo>
            </a:path>
          </a:pathLst>
        </a:custGeom>
        <a:noFill/>
        <a:ln w="19050" cap="flat" cmpd="sng" algn="ctr">
          <a:solidFill>
            <a:sysClr val="windowText" lastClr="000000"/>
          </a:solidFill>
          <a:prstDash val="solid"/>
        </a:ln>
        <a:effectLst/>
      </dgm:spPr>
      <dgm:t>
        <a:bodyPr/>
        <a:lstStyle/>
        <a:p>
          <a:endParaRPr lang="en-AU">
            <a:latin typeface="RL2" panose="00000500000000000000" pitchFamily="50" charset="0"/>
          </a:endParaRPr>
        </a:p>
      </dgm:t>
    </dgm:pt>
    <dgm:pt modelId="{F6066E59-C729-45A1-8941-3995FCCC6A79}" type="sibTrans" cxnId="{D1641269-0EAA-41E0-B7EA-C6DDB914B8A7}">
      <dgm:prSet/>
      <dgm:spPr/>
      <dgm:t>
        <a:bodyPr/>
        <a:lstStyle/>
        <a:p>
          <a:endParaRPr lang="en-AU">
            <a:latin typeface="RL2" panose="00000500000000000000" pitchFamily="50" charset="0"/>
          </a:endParaRPr>
        </a:p>
      </dgm:t>
    </dgm:pt>
    <dgm:pt modelId="{C4AB1D73-C772-4577-9EA7-B54AF742CA5C}">
      <dgm:prSet>
        <dgm:style>
          <a:lnRef idx="2">
            <a:schemeClr val="accent5"/>
          </a:lnRef>
          <a:fillRef idx="1">
            <a:schemeClr val="lt1"/>
          </a:fillRef>
          <a:effectRef idx="0">
            <a:schemeClr val="accent5"/>
          </a:effectRef>
          <a:fontRef idx="minor">
            <a:schemeClr val="dk1"/>
          </a:fontRef>
        </dgm:style>
      </dgm:prSet>
      <dgm:spPr>
        <a:xfrm>
          <a:off x="5194004" y="477960"/>
          <a:ext cx="671999" cy="335999"/>
        </a:xfrm>
        <a:prstGeom prst="rect">
          <a:avLst/>
        </a:prstGeom>
        <a:solidFill>
          <a:sysClr val="window" lastClr="FFFFFF"/>
        </a:solidFill>
        <a:ln w="25400" cap="flat" cmpd="sng" algn="ctr">
          <a:solidFill>
            <a:srgbClr val="C00000"/>
          </a:solidFill>
          <a:prstDash val="solid"/>
        </a:ln>
        <a:effectLst/>
      </dgm:spPr>
      <dgm:t>
        <a:bodyPr/>
        <a:lstStyle/>
        <a:p>
          <a:pPr>
            <a:buNone/>
          </a:pPr>
          <a:r>
            <a:rPr lang="en-AU">
              <a:solidFill>
                <a:sysClr val="windowText" lastClr="000000"/>
              </a:solidFill>
              <a:latin typeface="RL2" panose="00000500000000000000" pitchFamily="50" charset="0"/>
              <a:ea typeface="+mn-ea"/>
              <a:cs typeface="+mn-cs"/>
            </a:rPr>
            <a:t>Sponsorship Coordinator</a:t>
          </a:r>
        </a:p>
      </dgm:t>
    </dgm:pt>
    <dgm:pt modelId="{959F6115-7321-444D-9FFF-DDC87D8CFDDC}" type="parTrans" cxnId="{F020FA4F-8587-4CDC-8230-7A0B202C7301}">
      <dgm:prSet/>
      <dgm:spPr>
        <a:xfrm>
          <a:off x="3209925" y="336840"/>
          <a:ext cx="2320078" cy="141119"/>
        </a:xfrm>
        <a:custGeom>
          <a:avLst/>
          <a:gdLst/>
          <a:ahLst/>
          <a:cxnLst/>
          <a:rect l="0" t="0" r="0" b="0"/>
          <a:pathLst>
            <a:path>
              <a:moveTo>
                <a:pt x="0" y="0"/>
              </a:moveTo>
              <a:lnTo>
                <a:pt x="0" y="70559"/>
              </a:lnTo>
              <a:lnTo>
                <a:pt x="2320078" y="70559"/>
              </a:lnTo>
              <a:lnTo>
                <a:pt x="2320078" y="141119"/>
              </a:lnTo>
            </a:path>
          </a:pathLst>
        </a:custGeom>
        <a:noFill/>
        <a:ln w="19050" cap="flat" cmpd="sng" algn="ctr">
          <a:solidFill>
            <a:sysClr val="windowText" lastClr="000000"/>
          </a:solidFill>
          <a:prstDash val="solid"/>
        </a:ln>
        <a:effectLst/>
      </dgm:spPr>
      <dgm:t>
        <a:bodyPr/>
        <a:lstStyle/>
        <a:p>
          <a:endParaRPr lang="en-AU">
            <a:latin typeface="RL2" panose="00000500000000000000" pitchFamily="50" charset="0"/>
          </a:endParaRPr>
        </a:p>
      </dgm:t>
    </dgm:pt>
    <dgm:pt modelId="{C35222EA-196F-422D-A3C6-0D2E1BFA5691}" type="sibTrans" cxnId="{F020FA4F-8587-4CDC-8230-7A0B202C7301}">
      <dgm:prSet/>
      <dgm:spPr/>
      <dgm:t>
        <a:bodyPr/>
        <a:lstStyle/>
        <a:p>
          <a:endParaRPr lang="en-AU">
            <a:latin typeface="RL2" panose="00000500000000000000" pitchFamily="50" charset="0"/>
          </a:endParaRPr>
        </a:p>
      </dgm:t>
    </dgm:pt>
    <dgm:pt modelId="{DD201D62-792E-43B7-8789-46EE3EC85C71}" type="pres">
      <dgm:prSet presAssocID="{D17134C0-EBBA-43B0-A7A9-270A3EEF841D}" presName="hierChild1" presStyleCnt="0">
        <dgm:presLayoutVars>
          <dgm:orgChart val="1"/>
          <dgm:chPref val="1"/>
          <dgm:dir/>
          <dgm:animOne val="branch"/>
          <dgm:animLvl val="lvl"/>
          <dgm:resizeHandles/>
        </dgm:presLayoutVars>
      </dgm:prSet>
      <dgm:spPr/>
    </dgm:pt>
    <dgm:pt modelId="{F9CED95C-E42D-4EE8-BCB0-7EF78049C143}" type="pres">
      <dgm:prSet presAssocID="{C21AFA47-1295-43B6-8DED-46DF14D55337}" presName="hierRoot1" presStyleCnt="0">
        <dgm:presLayoutVars>
          <dgm:hierBranch val="init"/>
        </dgm:presLayoutVars>
      </dgm:prSet>
      <dgm:spPr/>
    </dgm:pt>
    <dgm:pt modelId="{E1599569-BB8C-48D1-89A5-3DC3E09FDAEA}" type="pres">
      <dgm:prSet presAssocID="{C21AFA47-1295-43B6-8DED-46DF14D55337}" presName="rootComposite1" presStyleCnt="0"/>
      <dgm:spPr/>
    </dgm:pt>
    <dgm:pt modelId="{C75120F1-C733-4330-8401-881C657B9B15}" type="pres">
      <dgm:prSet presAssocID="{C21AFA47-1295-43B6-8DED-46DF14D55337}" presName="rootText1" presStyleLbl="node0" presStyleIdx="0" presStyleCnt="3">
        <dgm:presLayoutVars>
          <dgm:chPref val="3"/>
        </dgm:presLayoutVars>
      </dgm:prSet>
      <dgm:spPr/>
    </dgm:pt>
    <dgm:pt modelId="{71A09BA8-287B-4B5B-AE03-0440AEBF5819}" type="pres">
      <dgm:prSet presAssocID="{C21AFA47-1295-43B6-8DED-46DF14D55337}" presName="rootConnector1" presStyleLbl="node1" presStyleIdx="0" presStyleCnt="0"/>
      <dgm:spPr/>
    </dgm:pt>
    <dgm:pt modelId="{1BC089A8-DC29-41AF-90D0-B82C45922BB8}" type="pres">
      <dgm:prSet presAssocID="{C21AFA47-1295-43B6-8DED-46DF14D55337}" presName="hierChild2" presStyleCnt="0"/>
      <dgm:spPr/>
    </dgm:pt>
    <dgm:pt modelId="{088B5676-E556-42E3-8538-97190EE619EA}" type="pres">
      <dgm:prSet presAssocID="{C21AFA47-1295-43B6-8DED-46DF14D55337}" presName="hierChild3" presStyleCnt="0"/>
      <dgm:spPr/>
    </dgm:pt>
    <dgm:pt modelId="{AF2B68D4-4ABF-4192-BE8F-57D0E3B9C7B8}" type="pres">
      <dgm:prSet presAssocID="{07297A86-0380-4C22-9D00-A917D7061038}" presName="hierRoot1" presStyleCnt="0">
        <dgm:presLayoutVars>
          <dgm:hierBranch/>
        </dgm:presLayoutVars>
      </dgm:prSet>
      <dgm:spPr/>
    </dgm:pt>
    <dgm:pt modelId="{C950CD62-BFA1-466E-AA34-4C7A97AF778B}" type="pres">
      <dgm:prSet presAssocID="{07297A86-0380-4C22-9D00-A917D7061038}" presName="rootComposite1" presStyleCnt="0"/>
      <dgm:spPr/>
    </dgm:pt>
    <dgm:pt modelId="{B76D29B3-1B94-4C43-882E-DF9397EE9E6C}" type="pres">
      <dgm:prSet presAssocID="{07297A86-0380-4C22-9D00-A917D7061038}" presName="rootText1" presStyleLbl="node0" presStyleIdx="1" presStyleCnt="3">
        <dgm:presLayoutVars>
          <dgm:chPref val="3"/>
        </dgm:presLayoutVars>
      </dgm:prSet>
      <dgm:spPr/>
    </dgm:pt>
    <dgm:pt modelId="{C9CFC265-04AA-46C8-B0B6-6AFF139839CE}" type="pres">
      <dgm:prSet presAssocID="{07297A86-0380-4C22-9D00-A917D7061038}" presName="rootConnector1" presStyleLbl="asst0" presStyleIdx="0" presStyleCnt="0"/>
      <dgm:spPr/>
    </dgm:pt>
    <dgm:pt modelId="{B9906CF8-A223-4FAB-B7CA-6B7CD51230D9}" type="pres">
      <dgm:prSet presAssocID="{07297A86-0380-4C22-9D00-A917D7061038}" presName="hierChild2" presStyleCnt="0"/>
      <dgm:spPr/>
    </dgm:pt>
    <dgm:pt modelId="{EAE0978E-22B0-4671-ADFC-B87BCF72873C}" type="pres">
      <dgm:prSet presAssocID="{19A8541E-5416-4CF9-A129-6F1E0AF375B9}" presName="Name35" presStyleLbl="parChTrans1D2" presStyleIdx="0" presStyleCnt="4"/>
      <dgm:spPr/>
    </dgm:pt>
    <dgm:pt modelId="{754DE6FB-135B-4B47-A23C-EB554C8F9C1B}" type="pres">
      <dgm:prSet presAssocID="{3FFA5FDD-B9B3-4C23-8CF6-B1248789CCB6}" presName="hierRoot2" presStyleCnt="0">
        <dgm:presLayoutVars>
          <dgm:hierBranch/>
        </dgm:presLayoutVars>
      </dgm:prSet>
      <dgm:spPr/>
    </dgm:pt>
    <dgm:pt modelId="{9AE907D0-34CB-4543-A18A-EAD4499362AE}" type="pres">
      <dgm:prSet presAssocID="{3FFA5FDD-B9B3-4C23-8CF6-B1248789CCB6}" presName="rootComposite" presStyleCnt="0"/>
      <dgm:spPr/>
    </dgm:pt>
    <dgm:pt modelId="{78B70DA1-B3B1-4944-A4DA-1B5D62F23E14}" type="pres">
      <dgm:prSet presAssocID="{3FFA5FDD-B9B3-4C23-8CF6-B1248789CCB6}" presName="rootText" presStyleLbl="node2" presStyleIdx="0" presStyleCnt="4">
        <dgm:presLayoutVars>
          <dgm:chPref val="3"/>
        </dgm:presLayoutVars>
      </dgm:prSet>
      <dgm:spPr/>
    </dgm:pt>
    <dgm:pt modelId="{557FBDDF-2D5F-4942-9D83-9EB4F4CD33ED}" type="pres">
      <dgm:prSet presAssocID="{3FFA5FDD-B9B3-4C23-8CF6-B1248789CCB6}" presName="rootConnector" presStyleLbl="node2" presStyleIdx="0" presStyleCnt="4"/>
      <dgm:spPr/>
    </dgm:pt>
    <dgm:pt modelId="{B595654A-690E-4C12-84DC-D787B0DBBA8E}" type="pres">
      <dgm:prSet presAssocID="{3FFA5FDD-B9B3-4C23-8CF6-B1248789CCB6}" presName="hierChild4" presStyleCnt="0"/>
      <dgm:spPr/>
    </dgm:pt>
    <dgm:pt modelId="{D6FC0D49-50A5-416C-9A84-2C4CFA66B663}" type="pres">
      <dgm:prSet presAssocID="{5D9F6023-E83D-43A1-8FAE-2F193976DF80}" presName="Name35" presStyleLbl="parChTrans1D3" presStyleIdx="0" presStyleCnt="5"/>
      <dgm:spPr/>
    </dgm:pt>
    <dgm:pt modelId="{24978FCE-7E60-45FE-921B-2574A27AAB10}" type="pres">
      <dgm:prSet presAssocID="{2BA4D204-300B-4C39-9511-AE4D1700E9ED}" presName="hierRoot2" presStyleCnt="0">
        <dgm:presLayoutVars>
          <dgm:hierBranch val="hang"/>
        </dgm:presLayoutVars>
      </dgm:prSet>
      <dgm:spPr/>
    </dgm:pt>
    <dgm:pt modelId="{D18A3456-3668-420A-AEE4-563328F3C088}" type="pres">
      <dgm:prSet presAssocID="{2BA4D204-300B-4C39-9511-AE4D1700E9ED}" presName="rootComposite" presStyleCnt="0"/>
      <dgm:spPr/>
    </dgm:pt>
    <dgm:pt modelId="{1F2980D8-6C64-4D7F-BB74-DECAC659E14B}" type="pres">
      <dgm:prSet presAssocID="{2BA4D204-300B-4C39-9511-AE4D1700E9ED}" presName="rootText" presStyleLbl="node3" presStyleIdx="0" presStyleCnt="5">
        <dgm:presLayoutVars>
          <dgm:chPref val="3"/>
        </dgm:presLayoutVars>
      </dgm:prSet>
      <dgm:spPr/>
    </dgm:pt>
    <dgm:pt modelId="{8EBF7A27-400E-4603-AFA0-56516F4787A1}" type="pres">
      <dgm:prSet presAssocID="{2BA4D204-300B-4C39-9511-AE4D1700E9ED}" presName="rootConnector" presStyleLbl="node3" presStyleIdx="0" presStyleCnt="5"/>
      <dgm:spPr/>
    </dgm:pt>
    <dgm:pt modelId="{F2BC4761-1BBC-400A-9A61-F285DD179D63}" type="pres">
      <dgm:prSet presAssocID="{2BA4D204-300B-4C39-9511-AE4D1700E9ED}" presName="hierChild4" presStyleCnt="0"/>
      <dgm:spPr/>
    </dgm:pt>
    <dgm:pt modelId="{F84F4D8E-1C3F-4E7D-8F32-14E659E98988}" type="pres">
      <dgm:prSet presAssocID="{2BA4D204-300B-4C39-9511-AE4D1700E9ED}" presName="hierChild5" presStyleCnt="0"/>
      <dgm:spPr/>
    </dgm:pt>
    <dgm:pt modelId="{67196C66-5916-4A8C-B18D-0A4E2B15749E}" type="pres">
      <dgm:prSet presAssocID="{3FFA5FDD-B9B3-4C23-8CF6-B1248789CCB6}" presName="hierChild5" presStyleCnt="0"/>
      <dgm:spPr/>
    </dgm:pt>
    <dgm:pt modelId="{9B1C74EC-38D7-4C83-BB3F-405D4ED5548F}" type="pres">
      <dgm:prSet presAssocID="{41E326D1-0C2D-43B1-A60E-6BFBFD9EA6A0}" presName="Name35" presStyleLbl="parChTrans1D2" presStyleIdx="1" presStyleCnt="4"/>
      <dgm:spPr/>
    </dgm:pt>
    <dgm:pt modelId="{C746FF4C-3D08-4068-B813-5E4292BF8266}" type="pres">
      <dgm:prSet presAssocID="{547DF525-4F76-401B-96EA-A3EFA4865090}" presName="hierRoot2" presStyleCnt="0">
        <dgm:presLayoutVars>
          <dgm:hierBranch val="init"/>
        </dgm:presLayoutVars>
      </dgm:prSet>
      <dgm:spPr/>
    </dgm:pt>
    <dgm:pt modelId="{D64191F1-136B-4D03-A286-9FFBA6CDB76B}" type="pres">
      <dgm:prSet presAssocID="{547DF525-4F76-401B-96EA-A3EFA4865090}" presName="rootComposite" presStyleCnt="0"/>
      <dgm:spPr/>
    </dgm:pt>
    <dgm:pt modelId="{2EE5A860-8A6C-4B77-A234-818E98AAFF8C}" type="pres">
      <dgm:prSet presAssocID="{547DF525-4F76-401B-96EA-A3EFA4865090}" presName="rootText" presStyleLbl="node2" presStyleIdx="1" presStyleCnt="4">
        <dgm:presLayoutVars>
          <dgm:chPref val="3"/>
        </dgm:presLayoutVars>
      </dgm:prSet>
      <dgm:spPr/>
    </dgm:pt>
    <dgm:pt modelId="{B7673F9C-E1F2-47F5-9E7C-23D2D5804C22}" type="pres">
      <dgm:prSet presAssocID="{547DF525-4F76-401B-96EA-A3EFA4865090}" presName="rootConnector" presStyleLbl="node2" presStyleIdx="1" presStyleCnt="4"/>
      <dgm:spPr/>
    </dgm:pt>
    <dgm:pt modelId="{993572F1-FB98-46E9-BE8B-6291BEE1CDF1}" type="pres">
      <dgm:prSet presAssocID="{547DF525-4F76-401B-96EA-A3EFA4865090}" presName="hierChild4" presStyleCnt="0"/>
      <dgm:spPr/>
    </dgm:pt>
    <dgm:pt modelId="{B6DF3B72-02C5-491D-A0C5-10525C74C972}" type="pres">
      <dgm:prSet presAssocID="{30C68EB2-486F-42B3-A08D-4FE8C4ED2609}" presName="Name37" presStyleLbl="parChTrans1D3" presStyleIdx="1" presStyleCnt="5"/>
      <dgm:spPr/>
    </dgm:pt>
    <dgm:pt modelId="{DF8C23B7-5C29-4734-8BEC-08680DB5269C}" type="pres">
      <dgm:prSet presAssocID="{3A9F3EDD-900F-4976-A4C8-28009EC1EB0B}" presName="hierRoot2" presStyleCnt="0">
        <dgm:presLayoutVars>
          <dgm:hierBranch val="init"/>
        </dgm:presLayoutVars>
      </dgm:prSet>
      <dgm:spPr/>
    </dgm:pt>
    <dgm:pt modelId="{83C9EC07-8965-47F5-B045-5BFE2A72013D}" type="pres">
      <dgm:prSet presAssocID="{3A9F3EDD-900F-4976-A4C8-28009EC1EB0B}" presName="rootComposite" presStyleCnt="0"/>
      <dgm:spPr/>
    </dgm:pt>
    <dgm:pt modelId="{22F54727-A4D1-4A9B-A4C8-A5F40C72DA6D}" type="pres">
      <dgm:prSet presAssocID="{3A9F3EDD-900F-4976-A4C8-28009EC1EB0B}" presName="rootText" presStyleLbl="node3" presStyleIdx="1" presStyleCnt="5">
        <dgm:presLayoutVars>
          <dgm:chPref val="3"/>
        </dgm:presLayoutVars>
      </dgm:prSet>
      <dgm:spPr/>
    </dgm:pt>
    <dgm:pt modelId="{915C1CFD-7DEE-4C17-90B2-701E6B862214}" type="pres">
      <dgm:prSet presAssocID="{3A9F3EDD-900F-4976-A4C8-28009EC1EB0B}" presName="rootConnector" presStyleLbl="node3" presStyleIdx="1" presStyleCnt="5"/>
      <dgm:spPr/>
    </dgm:pt>
    <dgm:pt modelId="{EEFEE2C5-BE44-41C2-9578-8AFC7529C4C6}" type="pres">
      <dgm:prSet presAssocID="{3A9F3EDD-900F-4976-A4C8-28009EC1EB0B}" presName="hierChild4" presStyleCnt="0"/>
      <dgm:spPr/>
    </dgm:pt>
    <dgm:pt modelId="{BF35C97B-7CED-4C00-93A6-3C9FD6DAE305}" type="pres">
      <dgm:prSet presAssocID="{B654CE38-6317-4045-87DD-35860FA73DD3}" presName="Name37" presStyleLbl="parChTrans1D4" presStyleIdx="0" presStyleCnt="7"/>
      <dgm:spPr/>
    </dgm:pt>
    <dgm:pt modelId="{FF05EB02-A98E-40F2-85C7-1558EA2B5ED3}" type="pres">
      <dgm:prSet presAssocID="{29700341-6393-49E1-9986-903287E1A26C}" presName="hierRoot2" presStyleCnt="0">
        <dgm:presLayoutVars>
          <dgm:hierBranch/>
        </dgm:presLayoutVars>
      </dgm:prSet>
      <dgm:spPr/>
    </dgm:pt>
    <dgm:pt modelId="{89EC8F92-ECC9-4F02-9314-D2E6F3A6921E}" type="pres">
      <dgm:prSet presAssocID="{29700341-6393-49E1-9986-903287E1A26C}" presName="rootComposite" presStyleCnt="0"/>
      <dgm:spPr/>
    </dgm:pt>
    <dgm:pt modelId="{9005AB71-FAAE-4E01-939A-464D877E9801}" type="pres">
      <dgm:prSet presAssocID="{29700341-6393-49E1-9986-903287E1A26C}" presName="rootText" presStyleLbl="node4" presStyleIdx="0" presStyleCnt="7">
        <dgm:presLayoutVars>
          <dgm:chPref val="3"/>
        </dgm:presLayoutVars>
      </dgm:prSet>
      <dgm:spPr/>
    </dgm:pt>
    <dgm:pt modelId="{27C3B8BA-5C39-4250-A592-F60B89E63603}" type="pres">
      <dgm:prSet presAssocID="{29700341-6393-49E1-9986-903287E1A26C}" presName="rootConnector" presStyleLbl="node4" presStyleIdx="0" presStyleCnt="7"/>
      <dgm:spPr/>
    </dgm:pt>
    <dgm:pt modelId="{0C0B3C6A-380E-4892-A7F9-BF9A6E83B2D6}" type="pres">
      <dgm:prSet presAssocID="{29700341-6393-49E1-9986-903287E1A26C}" presName="hierChild4" presStyleCnt="0"/>
      <dgm:spPr/>
    </dgm:pt>
    <dgm:pt modelId="{DF36A890-8B7E-4A27-9CFA-E6F788BE4265}" type="pres">
      <dgm:prSet presAssocID="{29700341-6393-49E1-9986-903287E1A26C}" presName="hierChild5" presStyleCnt="0"/>
      <dgm:spPr/>
    </dgm:pt>
    <dgm:pt modelId="{1E654083-2221-4F2C-857E-654E017006B8}" type="pres">
      <dgm:prSet presAssocID="{32F01B36-5E01-431E-B7E4-E9D4DCA9EC4A}" presName="Name37" presStyleLbl="parChTrans1D4" presStyleIdx="1" presStyleCnt="7"/>
      <dgm:spPr/>
    </dgm:pt>
    <dgm:pt modelId="{645CF0F0-53CD-4325-892A-2AF0761D978F}" type="pres">
      <dgm:prSet presAssocID="{D8BC9819-C88F-47F7-9C62-92AFED0E242D}" presName="hierRoot2" presStyleCnt="0">
        <dgm:presLayoutVars>
          <dgm:hierBranch val="init"/>
        </dgm:presLayoutVars>
      </dgm:prSet>
      <dgm:spPr/>
    </dgm:pt>
    <dgm:pt modelId="{6814AF5A-1DC7-43F6-B37F-17C524118EF1}" type="pres">
      <dgm:prSet presAssocID="{D8BC9819-C88F-47F7-9C62-92AFED0E242D}" presName="rootComposite" presStyleCnt="0"/>
      <dgm:spPr/>
    </dgm:pt>
    <dgm:pt modelId="{98293720-6806-42A3-A4CA-3ACD67F49430}" type="pres">
      <dgm:prSet presAssocID="{D8BC9819-C88F-47F7-9C62-92AFED0E242D}" presName="rootText" presStyleLbl="node4" presStyleIdx="1" presStyleCnt="7">
        <dgm:presLayoutVars>
          <dgm:chPref val="3"/>
        </dgm:presLayoutVars>
      </dgm:prSet>
      <dgm:spPr/>
    </dgm:pt>
    <dgm:pt modelId="{0BBFAF8D-7DF8-4A97-8784-2D6CF160C299}" type="pres">
      <dgm:prSet presAssocID="{D8BC9819-C88F-47F7-9C62-92AFED0E242D}" presName="rootConnector" presStyleLbl="node4" presStyleIdx="1" presStyleCnt="7"/>
      <dgm:spPr/>
    </dgm:pt>
    <dgm:pt modelId="{E8DE4624-2461-46D5-85D1-8BB3A9571347}" type="pres">
      <dgm:prSet presAssocID="{D8BC9819-C88F-47F7-9C62-92AFED0E242D}" presName="hierChild4" presStyleCnt="0"/>
      <dgm:spPr/>
    </dgm:pt>
    <dgm:pt modelId="{AA19CF09-9E61-401E-A7F4-FCEB1DCD103E}" type="pres">
      <dgm:prSet presAssocID="{D8BC9819-C88F-47F7-9C62-92AFED0E242D}" presName="hierChild5" presStyleCnt="0"/>
      <dgm:spPr/>
    </dgm:pt>
    <dgm:pt modelId="{3F423EC8-710E-4D56-9B36-0808BB90E30F}" type="pres">
      <dgm:prSet presAssocID="{F764B4F2-5833-418C-8833-8537E54905FC}" presName="Name37" presStyleLbl="parChTrans1D4" presStyleIdx="2" presStyleCnt="7"/>
      <dgm:spPr/>
    </dgm:pt>
    <dgm:pt modelId="{CA1EBCF9-CD52-45B4-B98A-65F9D34FA93E}" type="pres">
      <dgm:prSet presAssocID="{EFF864EC-435B-4449-A210-F75A58DD904A}" presName="hierRoot2" presStyleCnt="0">
        <dgm:presLayoutVars>
          <dgm:hierBranch val="init"/>
        </dgm:presLayoutVars>
      </dgm:prSet>
      <dgm:spPr/>
    </dgm:pt>
    <dgm:pt modelId="{D973A516-AD32-47C2-A7BE-17F8032C8E09}" type="pres">
      <dgm:prSet presAssocID="{EFF864EC-435B-4449-A210-F75A58DD904A}" presName="rootComposite" presStyleCnt="0"/>
      <dgm:spPr/>
    </dgm:pt>
    <dgm:pt modelId="{0E0EC42A-0B5F-4E52-9B51-044D1A98E5E0}" type="pres">
      <dgm:prSet presAssocID="{EFF864EC-435B-4449-A210-F75A58DD904A}" presName="rootText" presStyleLbl="node4" presStyleIdx="2" presStyleCnt="7">
        <dgm:presLayoutVars>
          <dgm:chPref val="3"/>
        </dgm:presLayoutVars>
      </dgm:prSet>
      <dgm:spPr/>
    </dgm:pt>
    <dgm:pt modelId="{83F59E70-C5FC-4F23-BFD5-9F66A9FE3CC2}" type="pres">
      <dgm:prSet presAssocID="{EFF864EC-435B-4449-A210-F75A58DD904A}" presName="rootConnector" presStyleLbl="node4" presStyleIdx="2" presStyleCnt="7"/>
      <dgm:spPr/>
    </dgm:pt>
    <dgm:pt modelId="{5C62E7B8-2B67-4609-86EE-F6548646555A}" type="pres">
      <dgm:prSet presAssocID="{EFF864EC-435B-4449-A210-F75A58DD904A}" presName="hierChild4" presStyleCnt="0"/>
      <dgm:spPr/>
    </dgm:pt>
    <dgm:pt modelId="{92889DBF-DBD0-428B-93FB-A6AF884D876D}" type="pres">
      <dgm:prSet presAssocID="{EFF864EC-435B-4449-A210-F75A58DD904A}" presName="hierChild5" presStyleCnt="0"/>
      <dgm:spPr/>
    </dgm:pt>
    <dgm:pt modelId="{3593EAFA-F37B-43CD-85FB-C313513B0CD5}" type="pres">
      <dgm:prSet presAssocID="{1400BCCB-0950-4F30-A42E-49E20F7BE667}" presName="Name37" presStyleLbl="parChTrans1D4" presStyleIdx="3" presStyleCnt="7"/>
      <dgm:spPr/>
    </dgm:pt>
    <dgm:pt modelId="{A26EF6A8-DFBB-42AF-A006-2AF45905514E}" type="pres">
      <dgm:prSet presAssocID="{7C20C529-CC41-497C-BE29-60D73BF084A7}" presName="hierRoot2" presStyleCnt="0">
        <dgm:presLayoutVars>
          <dgm:hierBranch val="init"/>
        </dgm:presLayoutVars>
      </dgm:prSet>
      <dgm:spPr/>
    </dgm:pt>
    <dgm:pt modelId="{5A350D99-09AC-4215-8A81-6A7273DCB3C4}" type="pres">
      <dgm:prSet presAssocID="{7C20C529-CC41-497C-BE29-60D73BF084A7}" presName="rootComposite" presStyleCnt="0"/>
      <dgm:spPr/>
    </dgm:pt>
    <dgm:pt modelId="{FEE45291-AFF9-4AD9-A646-9DA96362A6EA}" type="pres">
      <dgm:prSet presAssocID="{7C20C529-CC41-497C-BE29-60D73BF084A7}" presName="rootText" presStyleLbl="node4" presStyleIdx="3" presStyleCnt="7">
        <dgm:presLayoutVars>
          <dgm:chPref val="3"/>
        </dgm:presLayoutVars>
      </dgm:prSet>
      <dgm:spPr/>
    </dgm:pt>
    <dgm:pt modelId="{0A3363B4-2CDD-48AA-9A25-F0A4D1DA5C60}" type="pres">
      <dgm:prSet presAssocID="{7C20C529-CC41-497C-BE29-60D73BF084A7}" presName="rootConnector" presStyleLbl="node4" presStyleIdx="3" presStyleCnt="7"/>
      <dgm:spPr/>
    </dgm:pt>
    <dgm:pt modelId="{4637D656-BAB3-4555-80E3-6AD49D38E0C6}" type="pres">
      <dgm:prSet presAssocID="{7C20C529-CC41-497C-BE29-60D73BF084A7}" presName="hierChild4" presStyleCnt="0"/>
      <dgm:spPr/>
    </dgm:pt>
    <dgm:pt modelId="{2451DAF3-F6C6-4532-8E56-B3A135813976}" type="pres">
      <dgm:prSet presAssocID="{7C20C529-CC41-497C-BE29-60D73BF084A7}" presName="hierChild5" presStyleCnt="0"/>
      <dgm:spPr/>
    </dgm:pt>
    <dgm:pt modelId="{842EA94E-C587-470C-A050-2B4F293C57F7}" type="pres">
      <dgm:prSet presAssocID="{3A9F3EDD-900F-4976-A4C8-28009EC1EB0B}" presName="hierChild5" presStyleCnt="0"/>
      <dgm:spPr/>
    </dgm:pt>
    <dgm:pt modelId="{4D12F2DF-32F4-47C6-9F62-819E2033D1B7}" type="pres">
      <dgm:prSet presAssocID="{C9FC44D5-7520-41C4-8DE4-5A1733D33C90}" presName="Name37" presStyleLbl="parChTrans1D3" presStyleIdx="2" presStyleCnt="5"/>
      <dgm:spPr/>
    </dgm:pt>
    <dgm:pt modelId="{DE3ED478-D307-46AD-8007-6061F6A92E2C}" type="pres">
      <dgm:prSet presAssocID="{B1089E64-0B7A-4FA4-A5E8-3C3F3BA705EF}" presName="hierRoot2" presStyleCnt="0">
        <dgm:presLayoutVars>
          <dgm:hierBranch val="init"/>
        </dgm:presLayoutVars>
      </dgm:prSet>
      <dgm:spPr/>
    </dgm:pt>
    <dgm:pt modelId="{E2D58DCB-6F87-4D56-8659-9FCA9F03BCC9}" type="pres">
      <dgm:prSet presAssocID="{B1089E64-0B7A-4FA4-A5E8-3C3F3BA705EF}" presName="rootComposite" presStyleCnt="0"/>
      <dgm:spPr/>
    </dgm:pt>
    <dgm:pt modelId="{5AB29C13-6CCB-4145-B789-BA2321B7DF65}" type="pres">
      <dgm:prSet presAssocID="{B1089E64-0B7A-4FA4-A5E8-3C3F3BA705EF}" presName="rootText" presStyleLbl="node3" presStyleIdx="2" presStyleCnt="5">
        <dgm:presLayoutVars>
          <dgm:chPref val="3"/>
        </dgm:presLayoutVars>
      </dgm:prSet>
      <dgm:spPr/>
    </dgm:pt>
    <dgm:pt modelId="{AE644AA6-1492-4154-85B0-75CA1380CEBB}" type="pres">
      <dgm:prSet presAssocID="{B1089E64-0B7A-4FA4-A5E8-3C3F3BA705EF}" presName="rootConnector" presStyleLbl="node3" presStyleIdx="2" presStyleCnt="5"/>
      <dgm:spPr/>
    </dgm:pt>
    <dgm:pt modelId="{ACD37A6C-93B9-4E0A-AFCB-7FE30E4CE240}" type="pres">
      <dgm:prSet presAssocID="{B1089E64-0B7A-4FA4-A5E8-3C3F3BA705EF}" presName="hierChild4" presStyleCnt="0"/>
      <dgm:spPr/>
    </dgm:pt>
    <dgm:pt modelId="{787A66D5-B659-455D-87A7-0BDAB963BBAC}" type="pres">
      <dgm:prSet presAssocID="{B1089E64-0B7A-4FA4-A5E8-3C3F3BA705EF}" presName="hierChild5" presStyleCnt="0"/>
      <dgm:spPr/>
    </dgm:pt>
    <dgm:pt modelId="{BCAA20F0-06A6-4AF9-A8B2-2044556B0B0E}" type="pres">
      <dgm:prSet presAssocID="{6E930B79-D76E-4932-823E-09891C4B7F7E}" presName="Name37" presStyleLbl="parChTrans1D3" presStyleIdx="3" presStyleCnt="5"/>
      <dgm:spPr/>
    </dgm:pt>
    <dgm:pt modelId="{AEB3C572-C0B9-4A35-BDF9-E9C42B3E3892}" type="pres">
      <dgm:prSet presAssocID="{3A093A2B-D128-4239-BC8B-6B833D9BC95F}" presName="hierRoot2" presStyleCnt="0">
        <dgm:presLayoutVars>
          <dgm:hierBranch val="init"/>
        </dgm:presLayoutVars>
      </dgm:prSet>
      <dgm:spPr/>
    </dgm:pt>
    <dgm:pt modelId="{E4A90446-3944-4E21-AF6C-7BE0F69B21C1}" type="pres">
      <dgm:prSet presAssocID="{3A093A2B-D128-4239-BC8B-6B833D9BC95F}" presName="rootComposite" presStyleCnt="0"/>
      <dgm:spPr/>
    </dgm:pt>
    <dgm:pt modelId="{42E16FBD-8007-49DD-9CF7-CD300405CA3E}" type="pres">
      <dgm:prSet presAssocID="{3A093A2B-D128-4239-BC8B-6B833D9BC95F}" presName="rootText" presStyleLbl="node3" presStyleIdx="3" presStyleCnt="5">
        <dgm:presLayoutVars>
          <dgm:chPref val="3"/>
        </dgm:presLayoutVars>
      </dgm:prSet>
      <dgm:spPr/>
    </dgm:pt>
    <dgm:pt modelId="{4A0FD957-B3CB-4449-9CD8-D24981AD9AD6}" type="pres">
      <dgm:prSet presAssocID="{3A093A2B-D128-4239-BC8B-6B833D9BC95F}" presName="rootConnector" presStyleLbl="node3" presStyleIdx="3" presStyleCnt="5"/>
      <dgm:spPr/>
    </dgm:pt>
    <dgm:pt modelId="{D441D2C6-5155-400C-AC7A-2E7D2CFD4407}" type="pres">
      <dgm:prSet presAssocID="{3A093A2B-D128-4239-BC8B-6B833D9BC95F}" presName="hierChild4" presStyleCnt="0"/>
      <dgm:spPr/>
    </dgm:pt>
    <dgm:pt modelId="{4F648225-EA06-4055-9638-002391E5EACF}" type="pres">
      <dgm:prSet presAssocID="{279EABEF-BF76-436B-973A-378876E3580B}" presName="Name37" presStyleLbl="parChTrans1D4" presStyleIdx="4" presStyleCnt="7"/>
      <dgm:spPr/>
    </dgm:pt>
    <dgm:pt modelId="{B16C76E0-C9E5-4BE6-BF8F-225E0D2082BC}" type="pres">
      <dgm:prSet presAssocID="{2D183E20-79C0-4604-B67A-2D558272BD17}" presName="hierRoot2" presStyleCnt="0">
        <dgm:presLayoutVars>
          <dgm:hierBranch val="init"/>
        </dgm:presLayoutVars>
      </dgm:prSet>
      <dgm:spPr/>
    </dgm:pt>
    <dgm:pt modelId="{C9AFED57-0080-48F9-AB5E-3F98AB05E5C8}" type="pres">
      <dgm:prSet presAssocID="{2D183E20-79C0-4604-B67A-2D558272BD17}" presName="rootComposite" presStyleCnt="0"/>
      <dgm:spPr/>
    </dgm:pt>
    <dgm:pt modelId="{035FA9BA-2C80-482C-A2BC-B2C88271BBA4}" type="pres">
      <dgm:prSet presAssocID="{2D183E20-79C0-4604-B67A-2D558272BD17}" presName="rootText" presStyleLbl="node4" presStyleIdx="4" presStyleCnt="7">
        <dgm:presLayoutVars>
          <dgm:chPref val="3"/>
        </dgm:presLayoutVars>
      </dgm:prSet>
      <dgm:spPr/>
    </dgm:pt>
    <dgm:pt modelId="{E969E5E6-820B-4ED3-83A0-3CEE866540AC}" type="pres">
      <dgm:prSet presAssocID="{2D183E20-79C0-4604-B67A-2D558272BD17}" presName="rootConnector" presStyleLbl="node4" presStyleIdx="4" presStyleCnt="7"/>
      <dgm:spPr/>
    </dgm:pt>
    <dgm:pt modelId="{46BC8719-308D-4C1C-9AAA-EEAC739238A4}" type="pres">
      <dgm:prSet presAssocID="{2D183E20-79C0-4604-B67A-2D558272BD17}" presName="hierChild4" presStyleCnt="0"/>
      <dgm:spPr/>
    </dgm:pt>
    <dgm:pt modelId="{CF29E7A4-5A93-44A2-A6A3-49C939236C20}" type="pres">
      <dgm:prSet presAssocID="{2D183E20-79C0-4604-B67A-2D558272BD17}" presName="hierChild5" presStyleCnt="0"/>
      <dgm:spPr/>
    </dgm:pt>
    <dgm:pt modelId="{D573D063-9935-4051-966F-473221E040E4}" type="pres">
      <dgm:prSet presAssocID="{3A093A2B-D128-4239-BC8B-6B833D9BC95F}" presName="hierChild5" presStyleCnt="0"/>
      <dgm:spPr/>
    </dgm:pt>
    <dgm:pt modelId="{C6103497-1DB1-480C-8979-AC21353F063D}" type="pres">
      <dgm:prSet presAssocID="{547DF525-4F76-401B-96EA-A3EFA4865090}" presName="hierChild5" presStyleCnt="0"/>
      <dgm:spPr/>
    </dgm:pt>
    <dgm:pt modelId="{58B13CFF-91A3-4290-915E-C21999A02A9B}" type="pres">
      <dgm:prSet presAssocID="{6BB9BB9F-1CCC-4999-BEA8-224827C3122D}" presName="Name35" presStyleLbl="parChTrans1D2" presStyleIdx="2" presStyleCnt="4"/>
      <dgm:spPr/>
    </dgm:pt>
    <dgm:pt modelId="{9D65930B-4A76-466F-B20F-38AB73CA3BA3}" type="pres">
      <dgm:prSet presAssocID="{F148146E-6028-421A-80A4-52D9ED78AC98}" presName="hierRoot2" presStyleCnt="0">
        <dgm:presLayoutVars>
          <dgm:hierBranch/>
        </dgm:presLayoutVars>
      </dgm:prSet>
      <dgm:spPr/>
    </dgm:pt>
    <dgm:pt modelId="{E025723C-134D-4A2E-9670-3606ECC9AA83}" type="pres">
      <dgm:prSet presAssocID="{F148146E-6028-421A-80A4-52D9ED78AC98}" presName="rootComposite" presStyleCnt="0"/>
      <dgm:spPr/>
    </dgm:pt>
    <dgm:pt modelId="{BA44CE47-ACB3-41AE-93FD-369D3E69CD60}" type="pres">
      <dgm:prSet presAssocID="{F148146E-6028-421A-80A4-52D9ED78AC98}" presName="rootText" presStyleLbl="node2" presStyleIdx="2" presStyleCnt="4">
        <dgm:presLayoutVars>
          <dgm:chPref val="3"/>
        </dgm:presLayoutVars>
      </dgm:prSet>
      <dgm:spPr/>
    </dgm:pt>
    <dgm:pt modelId="{035B4883-52FD-4F25-8443-605FFC77B38B}" type="pres">
      <dgm:prSet presAssocID="{F148146E-6028-421A-80A4-52D9ED78AC98}" presName="rootConnector" presStyleLbl="node2" presStyleIdx="2" presStyleCnt="4"/>
      <dgm:spPr/>
    </dgm:pt>
    <dgm:pt modelId="{FB259678-4EBF-4611-B4C5-9182B36F8AA5}" type="pres">
      <dgm:prSet presAssocID="{F148146E-6028-421A-80A4-52D9ED78AC98}" presName="hierChild4" presStyleCnt="0"/>
      <dgm:spPr/>
    </dgm:pt>
    <dgm:pt modelId="{3199DB80-8614-4662-9486-E92F399BDBBF}" type="pres">
      <dgm:prSet presAssocID="{274A226B-B2EC-41B9-BFBB-3583C000941D}" presName="Name35" presStyleLbl="parChTrans1D3" presStyleIdx="4" presStyleCnt="5"/>
      <dgm:spPr/>
    </dgm:pt>
    <dgm:pt modelId="{B86C4AA6-647E-4D51-9CD4-E1FFA3406D21}" type="pres">
      <dgm:prSet presAssocID="{E7790FE7-DE5A-41E3-B111-E5BC2CD81FEA}" presName="hierRoot2" presStyleCnt="0">
        <dgm:presLayoutVars>
          <dgm:hierBranch/>
        </dgm:presLayoutVars>
      </dgm:prSet>
      <dgm:spPr/>
    </dgm:pt>
    <dgm:pt modelId="{7891407C-300A-4D4F-B669-507BE7E8BE63}" type="pres">
      <dgm:prSet presAssocID="{E7790FE7-DE5A-41E3-B111-E5BC2CD81FEA}" presName="rootComposite" presStyleCnt="0"/>
      <dgm:spPr/>
    </dgm:pt>
    <dgm:pt modelId="{046F0F7B-1F79-4955-B1A0-E5A9231EE2D3}" type="pres">
      <dgm:prSet presAssocID="{E7790FE7-DE5A-41E3-B111-E5BC2CD81FEA}" presName="rootText" presStyleLbl="node3" presStyleIdx="4" presStyleCnt="5">
        <dgm:presLayoutVars>
          <dgm:chPref val="3"/>
        </dgm:presLayoutVars>
      </dgm:prSet>
      <dgm:spPr/>
    </dgm:pt>
    <dgm:pt modelId="{7C07F1A9-BF49-4804-BEE6-043A2C2FB55F}" type="pres">
      <dgm:prSet presAssocID="{E7790FE7-DE5A-41E3-B111-E5BC2CD81FEA}" presName="rootConnector" presStyleLbl="node3" presStyleIdx="4" presStyleCnt="5"/>
      <dgm:spPr/>
    </dgm:pt>
    <dgm:pt modelId="{F3683180-8A81-4A42-8028-DB17065A1B8B}" type="pres">
      <dgm:prSet presAssocID="{E7790FE7-DE5A-41E3-B111-E5BC2CD81FEA}" presName="hierChild4" presStyleCnt="0"/>
      <dgm:spPr/>
    </dgm:pt>
    <dgm:pt modelId="{7EBB5E3D-2303-47C3-81EF-310637FD19D2}" type="pres">
      <dgm:prSet presAssocID="{8E7D03E1-F1DD-4C9F-BEE8-18D010DEAD9F}" presName="Name35" presStyleLbl="parChTrans1D4" presStyleIdx="5" presStyleCnt="7"/>
      <dgm:spPr/>
    </dgm:pt>
    <dgm:pt modelId="{87D326D2-54C3-4B68-A8E0-C55F8D21C27E}" type="pres">
      <dgm:prSet presAssocID="{60296AE7-F6C2-461E-873B-2E49D8EA858E}" presName="hierRoot2" presStyleCnt="0">
        <dgm:presLayoutVars>
          <dgm:hierBranch val="init"/>
        </dgm:presLayoutVars>
      </dgm:prSet>
      <dgm:spPr/>
    </dgm:pt>
    <dgm:pt modelId="{D26C0442-23C2-4147-AF3D-56C1B5243F80}" type="pres">
      <dgm:prSet presAssocID="{60296AE7-F6C2-461E-873B-2E49D8EA858E}" presName="rootComposite" presStyleCnt="0"/>
      <dgm:spPr/>
    </dgm:pt>
    <dgm:pt modelId="{0967364D-8B94-4291-827D-BE621D0D2AE8}" type="pres">
      <dgm:prSet presAssocID="{60296AE7-F6C2-461E-873B-2E49D8EA858E}" presName="rootText" presStyleLbl="node4" presStyleIdx="5" presStyleCnt="7">
        <dgm:presLayoutVars>
          <dgm:chPref val="3"/>
        </dgm:presLayoutVars>
      </dgm:prSet>
      <dgm:spPr/>
    </dgm:pt>
    <dgm:pt modelId="{CC64D54A-672A-498C-86D0-05BC0547F491}" type="pres">
      <dgm:prSet presAssocID="{60296AE7-F6C2-461E-873B-2E49D8EA858E}" presName="rootConnector" presStyleLbl="node4" presStyleIdx="5" presStyleCnt="7"/>
      <dgm:spPr/>
    </dgm:pt>
    <dgm:pt modelId="{28005F06-1177-4C32-9766-728EDE9CF39A}" type="pres">
      <dgm:prSet presAssocID="{60296AE7-F6C2-461E-873B-2E49D8EA858E}" presName="hierChild4" presStyleCnt="0"/>
      <dgm:spPr/>
    </dgm:pt>
    <dgm:pt modelId="{5345F0CE-0B8E-4B6A-B73C-5AF1A0F4B10D}" type="pres">
      <dgm:prSet presAssocID="{60296AE7-F6C2-461E-873B-2E49D8EA858E}" presName="hierChild5" presStyleCnt="0"/>
      <dgm:spPr/>
    </dgm:pt>
    <dgm:pt modelId="{C0C22D56-7CCC-4389-8573-71BD7D02F21E}" type="pres">
      <dgm:prSet presAssocID="{18AE0FEE-AAE8-4451-8BE1-F8F85B8F60B9}" presName="Name35" presStyleLbl="parChTrans1D4" presStyleIdx="6" presStyleCnt="7"/>
      <dgm:spPr/>
    </dgm:pt>
    <dgm:pt modelId="{DC457141-3802-4602-ACFD-504EC3B5E309}" type="pres">
      <dgm:prSet presAssocID="{C5D35743-3905-4093-A5CB-AC51D77CF712}" presName="hierRoot2" presStyleCnt="0">
        <dgm:presLayoutVars>
          <dgm:hierBranch val="init"/>
        </dgm:presLayoutVars>
      </dgm:prSet>
      <dgm:spPr/>
    </dgm:pt>
    <dgm:pt modelId="{2C819ABD-8B41-493A-ACF8-8A05EED824F9}" type="pres">
      <dgm:prSet presAssocID="{C5D35743-3905-4093-A5CB-AC51D77CF712}" presName="rootComposite" presStyleCnt="0"/>
      <dgm:spPr/>
    </dgm:pt>
    <dgm:pt modelId="{6EB77EED-4F09-4C97-862F-A26915068CC2}" type="pres">
      <dgm:prSet presAssocID="{C5D35743-3905-4093-A5CB-AC51D77CF712}" presName="rootText" presStyleLbl="node4" presStyleIdx="6" presStyleCnt="7">
        <dgm:presLayoutVars>
          <dgm:chPref val="3"/>
        </dgm:presLayoutVars>
      </dgm:prSet>
      <dgm:spPr/>
    </dgm:pt>
    <dgm:pt modelId="{720ABEB3-6897-4945-A5A8-0EC5E8F67970}" type="pres">
      <dgm:prSet presAssocID="{C5D35743-3905-4093-A5CB-AC51D77CF712}" presName="rootConnector" presStyleLbl="node4" presStyleIdx="6" presStyleCnt="7"/>
      <dgm:spPr/>
    </dgm:pt>
    <dgm:pt modelId="{77496468-71AC-4246-89F8-8A98567228DC}" type="pres">
      <dgm:prSet presAssocID="{C5D35743-3905-4093-A5CB-AC51D77CF712}" presName="hierChild4" presStyleCnt="0"/>
      <dgm:spPr/>
    </dgm:pt>
    <dgm:pt modelId="{6B93F1C7-4779-4D5D-8CFA-66A91C4F066E}" type="pres">
      <dgm:prSet presAssocID="{C5D35743-3905-4093-A5CB-AC51D77CF712}" presName="hierChild5" presStyleCnt="0"/>
      <dgm:spPr/>
    </dgm:pt>
    <dgm:pt modelId="{CAD1530A-909E-4828-9B77-15C70ECC3A0D}" type="pres">
      <dgm:prSet presAssocID="{E7790FE7-DE5A-41E3-B111-E5BC2CD81FEA}" presName="hierChild5" presStyleCnt="0"/>
      <dgm:spPr/>
    </dgm:pt>
    <dgm:pt modelId="{ED36DF79-C390-4CE7-9B12-09842B609B31}" type="pres">
      <dgm:prSet presAssocID="{F148146E-6028-421A-80A4-52D9ED78AC98}" presName="hierChild5" presStyleCnt="0"/>
      <dgm:spPr/>
    </dgm:pt>
    <dgm:pt modelId="{2461209A-9375-4704-872C-F0B9E924024D}" type="pres">
      <dgm:prSet presAssocID="{959F6115-7321-444D-9FFF-DDC87D8CFDDC}" presName="Name35" presStyleLbl="parChTrans1D2" presStyleIdx="3" presStyleCnt="4"/>
      <dgm:spPr/>
    </dgm:pt>
    <dgm:pt modelId="{2A5DCE50-543A-42C3-A0F0-0D292A77507B}" type="pres">
      <dgm:prSet presAssocID="{C4AB1D73-C772-4577-9EA7-B54AF742CA5C}" presName="hierRoot2" presStyleCnt="0">
        <dgm:presLayoutVars>
          <dgm:hierBranch val="init"/>
        </dgm:presLayoutVars>
      </dgm:prSet>
      <dgm:spPr/>
    </dgm:pt>
    <dgm:pt modelId="{89213771-7D3E-4178-9CCE-85F52321FCB2}" type="pres">
      <dgm:prSet presAssocID="{C4AB1D73-C772-4577-9EA7-B54AF742CA5C}" presName="rootComposite" presStyleCnt="0"/>
      <dgm:spPr/>
    </dgm:pt>
    <dgm:pt modelId="{9869B0C4-0356-4BB0-9A96-DA02C4708E57}" type="pres">
      <dgm:prSet presAssocID="{C4AB1D73-C772-4577-9EA7-B54AF742CA5C}" presName="rootText" presStyleLbl="node2" presStyleIdx="3" presStyleCnt="4">
        <dgm:presLayoutVars>
          <dgm:chPref val="3"/>
        </dgm:presLayoutVars>
      </dgm:prSet>
      <dgm:spPr/>
    </dgm:pt>
    <dgm:pt modelId="{4A31E161-DCA1-4753-A819-7693A9B2286E}" type="pres">
      <dgm:prSet presAssocID="{C4AB1D73-C772-4577-9EA7-B54AF742CA5C}" presName="rootConnector" presStyleLbl="node2" presStyleIdx="3" presStyleCnt="4"/>
      <dgm:spPr/>
    </dgm:pt>
    <dgm:pt modelId="{B29AD6E5-E3BF-4433-93E2-9F7ED1EE3D76}" type="pres">
      <dgm:prSet presAssocID="{C4AB1D73-C772-4577-9EA7-B54AF742CA5C}" presName="hierChild4" presStyleCnt="0"/>
      <dgm:spPr/>
    </dgm:pt>
    <dgm:pt modelId="{0D3A0564-0F01-4567-889F-E0AE9E2F5F50}" type="pres">
      <dgm:prSet presAssocID="{C4AB1D73-C772-4577-9EA7-B54AF742CA5C}" presName="hierChild5" presStyleCnt="0"/>
      <dgm:spPr/>
    </dgm:pt>
    <dgm:pt modelId="{D3D20766-4F26-42B1-9F1C-D2DD9A6255DC}" type="pres">
      <dgm:prSet presAssocID="{07297A86-0380-4C22-9D00-A917D7061038}" presName="hierChild3" presStyleCnt="0"/>
      <dgm:spPr/>
    </dgm:pt>
    <dgm:pt modelId="{B64D210A-8BE8-4FD4-8826-A8CD24D51B68}" type="pres">
      <dgm:prSet presAssocID="{F4DEB78A-2E7C-4F92-AFD2-6F67DA19313E}" presName="hierRoot1" presStyleCnt="0">
        <dgm:presLayoutVars>
          <dgm:hierBranch val="init"/>
        </dgm:presLayoutVars>
      </dgm:prSet>
      <dgm:spPr/>
    </dgm:pt>
    <dgm:pt modelId="{962F423D-E60E-4570-A09B-7E1C84A23EB0}" type="pres">
      <dgm:prSet presAssocID="{F4DEB78A-2E7C-4F92-AFD2-6F67DA19313E}" presName="rootComposite1" presStyleCnt="0"/>
      <dgm:spPr/>
    </dgm:pt>
    <dgm:pt modelId="{040CE11B-4BA8-4243-BDB1-71256ECC2E23}" type="pres">
      <dgm:prSet presAssocID="{F4DEB78A-2E7C-4F92-AFD2-6F67DA19313E}" presName="rootText1" presStyleLbl="node0" presStyleIdx="2" presStyleCnt="3">
        <dgm:presLayoutVars>
          <dgm:chPref val="3"/>
        </dgm:presLayoutVars>
      </dgm:prSet>
      <dgm:spPr/>
    </dgm:pt>
    <dgm:pt modelId="{BCEEE7AD-6E80-4793-AFA3-232669BCE4AC}" type="pres">
      <dgm:prSet presAssocID="{F4DEB78A-2E7C-4F92-AFD2-6F67DA19313E}" presName="rootConnector1" presStyleLbl="node1" presStyleIdx="0" presStyleCnt="0"/>
      <dgm:spPr/>
    </dgm:pt>
    <dgm:pt modelId="{805931DC-FE57-4E9C-8B18-A5CAB729ADD3}" type="pres">
      <dgm:prSet presAssocID="{F4DEB78A-2E7C-4F92-AFD2-6F67DA19313E}" presName="hierChild2" presStyleCnt="0"/>
      <dgm:spPr/>
    </dgm:pt>
    <dgm:pt modelId="{32BD8025-7A86-4351-B3A5-D246F7F22BDB}" type="pres">
      <dgm:prSet presAssocID="{F4DEB78A-2E7C-4F92-AFD2-6F67DA19313E}" presName="hierChild3" presStyleCnt="0"/>
      <dgm:spPr/>
    </dgm:pt>
  </dgm:ptLst>
  <dgm:cxnLst>
    <dgm:cxn modelId="{E449F304-6F1C-4439-906E-A7EE5C8C6A38}" type="presOf" srcId="{EFF864EC-435B-4449-A210-F75A58DD904A}" destId="{0E0EC42A-0B5F-4E52-9B51-044D1A98E5E0}" srcOrd="0" destOrd="0" presId="urn:microsoft.com/office/officeart/2005/8/layout/orgChart1"/>
    <dgm:cxn modelId="{03966B10-E6BA-419A-924C-423E9B93E510}" type="presOf" srcId="{C5D35743-3905-4093-A5CB-AC51D77CF712}" destId="{720ABEB3-6897-4945-A5A8-0EC5E8F67970}" srcOrd="1" destOrd="0" presId="urn:microsoft.com/office/officeart/2005/8/layout/orgChart1"/>
    <dgm:cxn modelId="{E7EE9110-7432-419E-882B-2EC2E3F007F8}" type="presOf" srcId="{2BA4D204-300B-4C39-9511-AE4D1700E9ED}" destId="{1F2980D8-6C64-4D7F-BB74-DECAC659E14B}" srcOrd="0" destOrd="0" presId="urn:microsoft.com/office/officeart/2005/8/layout/orgChart1"/>
    <dgm:cxn modelId="{03B33012-A90B-4C8F-ABF6-1E50E1E870CC}" type="presOf" srcId="{41E326D1-0C2D-43B1-A60E-6BFBFD9EA6A0}" destId="{9B1C74EC-38D7-4C83-BB3F-405D4ED5548F}" srcOrd="0" destOrd="0" presId="urn:microsoft.com/office/officeart/2005/8/layout/orgChart1"/>
    <dgm:cxn modelId="{61DC6C18-C5F5-4B6C-ACE5-E423072C4FB1}" type="presOf" srcId="{1400BCCB-0950-4F30-A42E-49E20F7BE667}" destId="{3593EAFA-F37B-43CD-85FB-C313513B0CD5}" srcOrd="0" destOrd="0" presId="urn:microsoft.com/office/officeart/2005/8/layout/orgChart1"/>
    <dgm:cxn modelId="{6A93031E-A228-49D0-9ED0-F5DBCD285863}" type="presOf" srcId="{07297A86-0380-4C22-9D00-A917D7061038}" destId="{C9CFC265-04AA-46C8-B0B6-6AFF139839CE}" srcOrd="1" destOrd="0" presId="urn:microsoft.com/office/officeart/2005/8/layout/orgChart1"/>
    <dgm:cxn modelId="{6916B724-301D-4785-A5CF-93CA0DDCFE1A}" type="presOf" srcId="{C21AFA47-1295-43B6-8DED-46DF14D55337}" destId="{C75120F1-C733-4330-8401-881C657B9B15}" srcOrd="0" destOrd="0" presId="urn:microsoft.com/office/officeart/2005/8/layout/orgChart1"/>
    <dgm:cxn modelId="{65DA3A25-E491-433A-99B1-17E0A3B68422}" type="presOf" srcId="{2BA4D204-300B-4C39-9511-AE4D1700E9ED}" destId="{8EBF7A27-400E-4603-AFA0-56516F4787A1}" srcOrd="1" destOrd="0" presId="urn:microsoft.com/office/officeart/2005/8/layout/orgChart1"/>
    <dgm:cxn modelId="{1B74E028-7B35-4FD7-BE1F-BA1F1BD00795}" type="presOf" srcId="{7C20C529-CC41-497C-BE29-60D73BF084A7}" destId="{FEE45291-AFF9-4AD9-A646-9DA96362A6EA}" srcOrd="0" destOrd="0" presId="urn:microsoft.com/office/officeart/2005/8/layout/orgChart1"/>
    <dgm:cxn modelId="{ACBF772F-FDB5-4A6B-91A1-465F1C4949C1}" srcId="{3FFA5FDD-B9B3-4C23-8CF6-B1248789CCB6}" destId="{2BA4D204-300B-4C39-9511-AE4D1700E9ED}" srcOrd="0" destOrd="0" parTransId="{5D9F6023-E83D-43A1-8FAE-2F193976DF80}" sibTransId="{F4A190EF-CB2D-42F1-A4B0-5E9703E6429E}"/>
    <dgm:cxn modelId="{A8975230-463C-4624-8CB6-BBE12E2EEE16}" type="presOf" srcId="{7C20C529-CC41-497C-BE29-60D73BF084A7}" destId="{0A3363B4-2CDD-48AA-9A25-F0A4D1DA5C60}" srcOrd="1" destOrd="0" presId="urn:microsoft.com/office/officeart/2005/8/layout/orgChart1"/>
    <dgm:cxn modelId="{30E57930-C082-4D46-9B62-886E3B6373BA}" srcId="{3A093A2B-D128-4239-BC8B-6B833D9BC95F}" destId="{2D183E20-79C0-4604-B67A-2D558272BD17}" srcOrd="0" destOrd="0" parTransId="{279EABEF-BF76-436B-973A-378876E3580B}" sibTransId="{FE5F98EF-A0F4-4A99-81B4-79583E86BFFD}"/>
    <dgm:cxn modelId="{F718E831-3F5E-4206-A2C6-2AC91AA74EF6}" type="presOf" srcId="{F148146E-6028-421A-80A4-52D9ED78AC98}" destId="{035B4883-52FD-4F25-8443-605FFC77B38B}" srcOrd="1" destOrd="0" presId="urn:microsoft.com/office/officeart/2005/8/layout/orgChart1"/>
    <dgm:cxn modelId="{08B08933-A2AA-4875-AC4A-D12A23C8CE55}" type="presOf" srcId="{3A9F3EDD-900F-4976-A4C8-28009EC1EB0B}" destId="{915C1CFD-7DEE-4C17-90B2-701E6B862214}" srcOrd="1" destOrd="0" presId="urn:microsoft.com/office/officeart/2005/8/layout/orgChart1"/>
    <dgm:cxn modelId="{83F4B038-0627-40D3-A34F-5D9A7DD7F26E}" srcId="{547DF525-4F76-401B-96EA-A3EFA4865090}" destId="{3A9F3EDD-900F-4976-A4C8-28009EC1EB0B}" srcOrd="0" destOrd="0" parTransId="{30C68EB2-486F-42B3-A08D-4FE8C4ED2609}" sibTransId="{8463E636-5D57-4114-9E35-497EABA0A87C}"/>
    <dgm:cxn modelId="{0782645B-91D3-41F0-A770-4CE3C4DA36DC}" type="presOf" srcId="{D8BC9819-C88F-47F7-9C62-92AFED0E242D}" destId="{98293720-6806-42A3-A4CA-3ACD67F49430}" srcOrd="0" destOrd="0" presId="urn:microsoft.com/office/officeart/2005/8/layout/orgChart1"/>
    <dgm:cxn modelId="{5C12895B-627B-4029-BCF1-F6C71EAE77E9}" type="presOf" srcId="{C4AB1D73-C772-4577-9EA7-B54AF742CA5C}" destId="{4A31E161-DCA1-4753-A819-7693A9B2286E}" srcOrd="1" destOrd="0" presId="urn:microsoft.com/office/officeart/2005/8/layout/orgChart1"/>
    <dgm:cxn modelId="{BE98DF5B-1AB3-491F-8E9A-89EC73323869}" type="presOf" srcId="{18AE0FEE-AAE8-4451-8BE1-F8F85B8F60B9}" destId="{C0C22D56-7CCC-4389-8573-71BD7D02F21E}" srcOrd="0" destOrd="0" presId="urn:microsoft.com/office/officeart/2005/8/layout/orgChart1"/>
    <dgm:cxn modelId="{2BE4DA5F-4697-473D-B4CB-5DEC7C15D9F2}" type="presOf" srcId="{F4DEB78A-2E7C-4F92-AFD2-6F67DA19313E}" destId="{040CE11B-4BA8-4243-BDB1-71256ECC2E23}" srcOrd="0" destOrd="0" presId="urn:microsoft.com/office/officeart/2005/8/layout/orgChart1"/>
    <dgm:cxn modelId="{83301963-6C95-4D92-A1FE-635EAB605BEB}" srcId="{07297A86-0380-4C22-9D00-A917D7061038}" destId="{3FFA5FDD-B9B3-4C23-8CF6-B1248789CCB6}" srcOrd="0" destOrd="0" parTransId="{19A8541E-5416-4CF9-A129-6F1E0AF375B9}" sibTransId="{8C94E801-845D-423D-B875-825C535CCA2B}"/>
    <dgm:cxn modelId="{3864FC44-901E-42F1-B03E-9B0D6A5C39AB}" type="presOf" srcId="{F764B4F2-5833-418C-8833-8537E54905FC}" destId="{3F423EC8-710E-4D56-9B36-0808BB90E30F}" srcOrd="0" destOrd="0" presId="urn:microsoft.com/office/officeart/2005/8/layout/orgChart1"/>
    <dgm:cxn modelId="{DA6B5D46-24DD-42DD-902D-8708A9247F0C}" type="presOf" srcId="{3A9F3EDD-900F-4976-A4C8-28009EC1EB0B}" destId="{22F54727-A4D1-4A9B-A4C8-A5F40C72DA6D}" srcOrd="0" destOrd="0" presId="urn:microsoft.com/office/officeart/2005/8/layout/orgChart1"/>
    <dgm:cxn modelId="{38287146-688A-4584-BBE6-DF329BE130E9}" type="presOf" srcId="{3A093A2B-D128-4239-BC8B-6B833D9BC95F}" destId="{42E16FBD-8007-49DD-9CF7-CD300405CA3E}" srcOrd="0" destOrd="0" presId="urn:microsoft.com/office/officeart/2005/8/layout/orgChart1"/>
    <dgm:cxn modelId="{85B2F766-5CC6-4C9B-B6CC-2490E935A80C}" srcId="{07297A86-0380-4C22-9D00-A917D7061038}" destId="{F148146E-6028-421A-80A4-52D9ED78AC98}" srcOrd="2" destOrd="0" parTransId="{6BB9BB9F-1CCC-4999-BEA8-224827C3122D}" sibTransId="{D7024865-2021-474E-B3B8-EABC55080A1B}"/>
    <dgm:cxn modelId="{2142AA67-F395-4561-BEBA-348A36CB419F}" type="presOf" srcId="{C9FC44D5-7520-41C4-8DE4-5A1733D33C90}" destId="{4D12F2DF-32F4-47C6-9F62-819E2033D1B7}" srcOrd="0" destOrd="0" presId="urn:microsoft.com/office/officeart/2005/8/layout/orgChart1"/>
    <dgm:cxn modelId="{D1641269-0EAA-41E0-B7EA-C6DDB914B8A7}" srcId="{3A9F3EDD-900F-4976-A4C8-28009EC1EB0B}" destId="{7C20C529-CC41-497C-BE29-60D73BF084A7}" srcOrd="3" destOrd="0" parTransId="{1400BCCB-0950-4F30-A42E-49E20F7BE667}" sibTransId="{F6066E59-C729-45A1-8941-3995FCCC6A79}"/>
    <dgm:cxn modelId="{3B0EC04C-4C5D-45ED-BE2A-3B664BD75F14}" type="presOf" srcId="{07297A86-0380-4C22-9D00-A917D7061038}" destId="{B76D29B3-1B94-4C43-882E-DF9397EE9E6C}" srcOrd="0" destOrd="0" presId="urn:microsoft.com/office/officeart/2005/8/layout/orgChart1"/>
    <dgm:cxn modelId="{3B91756D-7C2B-4393-994A-7DE20B057C89}" srcId="{E7790FE7-DE5A-41E3-B111-E5BC2CD81FEA}" destId="{C5D35743-3905-4093-A5CB-AC51D77CF712}" srcOrd="1" destOrd="0" parTransId="{18AE0FEE-AAE8-4451-8BE1-F8F85B8F60B9}" sibTransId="{9DD04410-5943-41BC-A132-B4AC87D0A02F}"/>
    <dgm:cxn modelId="{8D0FC44E-25E5-482A-BBC6-9B4F29B93B96}" type="presOf" srcId="{F148146E-6028-421A-80A4-52D9ED78AC98}" destId="{BA44CE47-ACB3-41AE-93FD-369D3E69CD60}" srcOrd="0" destOrd="0" presId="urn:microsoft.com/office/officeart/2005/8/layout/orgChart1"/>
    <dgm:cxn modelId="{DF4FD66F-C14F-458E-8882-B9C12C33FDE9}" srcId="{E7790FE7-DE5A-41E3-B111-E5BC2CD81FEA}" destId="{60296AE7-F6C2-461E-873B-2E49D8EA858E}" srcOrd="0" destOrd="0" parTransId="{8E7D03E1-F1DD-4C9F-BEE8-18D010DEAD9F}" sibTransId="{E7D6F41A-D93F-4541-9184-92E7E1A77B0E}"/>
    <dgm:cxn modelId="{F020FA4F-8587-4CDC-8230-7A0B202C7301}" srcId="{07297A86-0380-4C22-9D00-A917D7061038}" destId="{C4AB1D73-C772-4577-9EA7-B54AF742CA5C}" srcOrd="3" destOrd="0" parTransId="{959F6115-7321-444D-9FFF-DDC87D8CFDDC}" sibTransId="{C35222EA-196F-422D-A3C6-0D2E1BFA5691}"/>
    <dgm:cxn modelId="{20EBEE51-7CFF-4123-92C1-87CC8E02ACB7}" type="presOf" srcId="{B654CE38-6317-4045-87DD-35860FA73DD3}" destId="{BF35C97B-7CED-4C00-93A6-3C9FD6DAE305}" srcOrd="0" destOrd="0" presId="urn:microsoft.com/office/officeart/2005/8/layout/orgChart1"/>
    <dgm:cxn modelId="{D4FA8673-B6BE-4100-ADB6-9C791C8600E7}" srcId="{D17134C0-EBBA-43B0-A7A9-270A3EEF841D}" destId="{C21AFA47-1295-43B6-8DED-46DF14D55337}" srcOrd="0" destOrd="0" parTransId="{842A8037-69AA-476D-A338-71380F07B6D8}" sibTransId="{DF63DA6C-38CD-4210-8DD9-682859FB069A}"/>
    <dgm:cxn modelId="{B7936474-8B2A-4C4E-8F37-1E081CEC8CB5}" type="presOf" srcId="{C4AB1D73-C772-4577-9EA7-B54AF742CA5C}" destId="{9869B0C4-0356-4BB0-9A96-DA02C4708E57}" srcOrd="0" destOrd="0" presId="urn:microsoft.com/office/officeart/2005/8/layout/orgChart1"/>
    <dgm:cxn modelId="{AA55A455-8F7A-40D0-9ABC-7F346BD1E7A0}" type="presOf" srcId="{547DF525-4F76-401B-96EA-A3EFA4865090}" destId="{2EE5A860-8A6C-4B77-A234-818E98AAFF8C}" srcOrd="0" destOrd="0" presId="urn:microsoft.com/office/officeart/2005/8/layout/orgChart1"/>
    <dgm:cxn modelId="{83E9F055-BBBA-48FD-AA63-7548C29E3F30}" type="presOf" srcId="{19A8541E-5416-4CF9-A129-6F1E0AF375B9}" destId="{EAE0978E-22B0-4671-ADFC-B87BCF72873C}" srcOrd="0" destOrd="0" presId="urn:microsoft.com/office/officeart/2005/8/layout/orgChart1"/>
    <dgm:cxn modelId="{7FE73778-67F2-4CE6-9186-E131412C82AA}" type="presOf" srcId="{B1089E64-0B7A-4FA4-A5E8-3C3F3BA705EF}" destId="{5AB29C13-6CCB-4145-B789-BA2321B7DF65}" srcOrd="0" destOrd="0" presId="urn:microsoft.com/office/officeart/2005/8/layout/orgChart1"/>
    <dgm:cxn modelId="{70564979-3B43-4B0B-82E9-C563AE590A63}" type="presOf" srcId="{6E930B79-D76E-4932-823E-09891C4B7F7E}" destId="{BCAA20F0-06A6-4AF9-A8B2-2044556B0B0E}" srcOrd="0" destOrd="0" presId="urn:microsoft.com/office/officeart/2005/8/layout/orgChart1"/>
    <dgm:cxn modelId="{5F259B79-EB6E-42DC-8A92-B018FDE65D0A}" srcId="{F148146E-6028-421A-80A4-52D9ED78AC98}" destId="{E7790FE7-DE5A-41E3-B111-E5BC2CD81FEA}" srcOrd="0" destOrd="0" parTransId="{274A226B-B2EC-41B9-BFBB-3583C000941D}" sibTransId="{9BEE06ED-2A8E-4A11-840D-539B9E4842C3}"/>
    <dgm:cxn modelId="{13B29C79-82F8-48D4-A7AE-D13630EDB873}" type="presOf" srcId="{60296AE7-F6C2-461E-873B-2E49D8EA858E}" destId="{0967364D-8B94-4291-827D-BE621D0D2AE8}" srcOrd="0" destOrd="0" presId="urn:microsoft.com/office/officeart/2005/8/layout/orgChart1"/>
    <dgm:cxn modelId="{0F22257C-097D-4ECC-84FD-5872DA548A75}" type="presOf" srcId="{32F01B36-5E01-431E-B7E4-E9D4DCA9EC4A}" destId="{1E654083-2221-4F2C-857E-654E017006B8}" srcOrd="0" destOrd="0" presId="urn:microsoft.com/office/officeart/2005/8/layout/orgChart1"/>
    <dgm:cxn modelId="{82B1507F-0A75-4F79-8136-CDF3B9B3CD5C}" type="presOf" srcId="{274A226B-B2EC-41B9-BFBB-3583C000941D}" destId="{3199DB80-8614-4662-9486-E92F399BDBBF}" srcOrd="0" destOrd="0" presId="urn:microsoft.com/office/officeart/2005/8/layout/orgChart1"/>
    <dgm:cxn modelId="{5344E688-31B7-4D23-A4AF-B590F8395D8A}" type="presOf" srcId="{B1089E64-0B7A-4FA4-A5E8-3C3F3BA705EF}" destId="{AE644AA6-1492-4154-85B0-75CA1380CEBB}" srcOrd="1" destOrd="0" presId="urn:microsoft.com/office/officeart/2005/8/layout/orgChart1"/>
    <dgm:cxn modelId="{4C9BC891-2545-4ABA-9E89-BDF9FDD328E5}" type="presOf" srcId="{D17134C0-EBBA-43B0-A7A9-270A3EEF841D}" destId="{DD201D62-792E-43B7-8789-46EE3EC85C71}" srcOrd="0" destOrd="0" presId="urn:microsoft.com/office/officeart/2005/8/layout/orgChart1"/>
    <dgm:cxn modelId="{7C8C8A93-EDF2-4A04-8594-5AB807663A48}" type="presOf" srcId="{EFF864EC-435B-4449-A210-F75A58DD904A}" destId="{83F59E70-C5FC-4F23-BFD5-9F66A9FE3CC2}" srcOrd="1" destOrd="0" presId="urn:microsoft.com/office/officeart/2005/8/layout/orgChart1"/>
    <dgm:cxn modelId="{35BBF698-B607-4E1C-93C3-987269A0AA18}" type="presOf" srcId="{547DF525-4F76-401B-96EA-A3EFA4865090}" destId="{B7673F9C-E1F2-47F5-9E7C-23D2D5804C22}" srcOrd="1" destOrd="0" presId="urn:microsoft.com/office/officeart/2005/8/layout/orgChart1"/>
    <dgm:cxn modelId="{A715829B-383E-4641-8C05-6418483CBE3E}" srcId="{3A9F3EDD-900F-4976-A4C8-28009EC1EB0B}" destId="{EFF864EC-435B-4449-A210-F75A58DD904A}" srcOrd="2" destOrd="0" parTransId="{F764B4F2-5833-418C-8833-8537E54905FC}" sibTransId="{375892AA-8BC4-4909-B9DE-BEDC6080D86B}"/>
    <dgm:cxn modelId="{1F350CA0-5857-4C26-8E88-E891139A6D0D}" srcId="{D17134C0-EBBA-43B0-A7A9-270A3EEF841D}" destId="{07297A86-0380-4C22-9D00-A917D7061038}" srcOrd="1" destOrd="0" parTransId="{0A27BDEA-5D43-41A2-A41F-0114257B1E49}" sibTransId="{AD6A879A-963C-422B-97F0-439E9FD50EFE}"/>
    <dgm:cxn modelId="{6382F3A4-9A1B-4B5F-A6BE-D2DF8C8B3296}" type="presOf" srcId="{8E7D03E1-F1DD-4C9F-BEE8-18D010DEAD9F}" destId="{7EBB5E3D-2303-47C3-81EF-310637FD19D2}" srcOrd="0" destOrd="0" presId="urn:microsoft.com/office/officeart/2005/8/layout/orgChart1"/>
    <dgm:cxn modelId="{79815BA6-62C2-40C8-A3F8-7719F150047A}" type="presOf" srcId="{C21AFA47-1295-43B6-8DED-46DF14D55337}" destId="{71A09BA8-287B-4B5B-AE03-0440AEBF5819}" srcOrd="1" destOrd="0" presId="urn:microsoft.com/office/officeart/2005/8/layout/orgChart1"/>
    <dgm:cxn modelId="{10E978B2-B327-409E-B170-341C15739FB3}" type="presOf" srcId="{2D183E20-79C0-4604-B67A-2D558272BD17}" destId="{E969E5E6-820B-4ED3-83A0-3CEE866540AC}" srcOrd="1" destOrd="0" presId="urn:microsoft.com/office/officeart/2005/8/layout/orgChart1"/>
    <dgm:cxn modelId="{D370E7BA-DD7F-46E4-BF75-011D948B78CB}" type="presOf" srcId="{3FFA5FDD-B9B3-4C23-8CF6-B1248789CCB6}" destId="{557FBDDF-2D5F-4942-9D83-9EB4F4CD33ED}" srcOrd="1" destOrd="0" presId="urn:microsoft.com/office/officeart/2005/8/layout/orgChart1"/>
    <dgm:cxn modelId="{2A5E59BD-B098-4843-8732-F76F4FEAA531}" type="presOf" srcId="{279EABEF-BF76-436B-973A-378876E3580B}" destId="{4F648225-EA06-4055-9638-002391E5EACF}" srcOrd="0" destOrd="0" presId="urn:microsoft.com/office/officeart/2005/8/layout/orgChart1"/>
    <dgm:cxn modelId="{E8D5BABF-AB85-4C76-86EC-23A72AAF9426}" type="presOf" srcId="{6BB9BB9F-1CCC-4999-BEA8-224827C3122D}" destId="{58B13CFF-91A3-4290-915E-C21999A02A9B}" srcOrd="0" destOrd="0" presId="urn:microsoft.com/office/officeart/2005/8/layout/orgChart1"/>
    <dgm:cxn modelId="{941752C3-73D6-4DB2-8531-F872CA071060}" srcId="{3A9F3EDD-900F-4976-A4C8-28009EC1EB0B}" destId="{D8BC9819-C88F-47F7-9C62-92AFED0E242D}" srcOrd="1" destOrd="0" parTransId="{32F01B36-5E01-431E-B7E4-E9D4DCA9EC4A}" sibTransId="{D63B79BE-1D98-44D8-A5D5-CC736C18E557}"/>
    <dgm:cxn modelId="{945726C5-42B5-4DEF-AA3E-1F977328C6D2}" type="presOf" srcId="{60296AE7-F6C2-461E-873B-2E49D8EA858E}" destId="{CC64D54A-672A-498C-86D0-05BC0547F491}" srcOrd="1" destOrd="0" presId="urn:microsoft.com/office/officeart/2005/8/layout/orgChart1"/>
    <dgm:cxn modelId="{CB2980C5-2594-4030-B978-236A01A64836}" type="presOf" srcId="{D8BC9819-C88F-47F7-9C62-92AFED0E242D}" destId="{0BBFAF8D-7DF8-4A97-8784-2D6CF160C299}" srcOrd="1" destOrd="0" presId="urn:microsoft.com/office/officeart/2005/8/layout/orgChart1"/>
    <dgm:cxn modelId="{F1F717C9-1A4B-4F72-B0B9-7123035DA7E2}" type="presOf" srcId="{F4DEB78A-2E7C-4F92-AFD2-6F67DA19313E}" destId="{BCEEE7AD-6E80-4793-AFA3-232669BCE4AC}" srcOrd="1" destOrd="0" presId="urn:microsoft.com/office/officeart/2005/8/layout/orgChart1"/>
    <dgm:cxn modelId="{5B8544C9-4ECE-4B11-A313-64328E483CEB}" type="presOf" srcId="{29700341-6393-49E1-9986-903287E1A26C}" destId="{9005AB71-FAAE-4E01-939A-464D877E9801}" srcOrd="0" destOrd="0" presId="urn:microsoft.com/office/officeart/2005/8/layout/orgChart1"/>
    <dgm:cxn modelId="{9FCE7DC9-ED45-42FF-BA5B-D671D1AA66E9}" type="presOf" srcId="{3FFA5FDD-B9B3-4C23-8CF6-B1248789CCB6}" destId="{78B70DA1-B3B1-4944-A4DA-1B5D62F23E14}" srcOrd="0" destOrd="0" presId="urn:microsoft.com/office/officeart/2005/8/layout/orgChart1"/>
    <dgm:cxn modelId="{52E26FCC-D836-4AF7-B86C-62B2F54D384A}" srcId="{D17134C0-EBBA-43B0-A7A9-270A3EEF841D}" destId="{F4DEB78A-2E7C-4F92-AFD2-6F67DA19313E}" srcOrd="2" destOrd="0" parTransId="{C700145F-2A1E-4853-B840-60D24BBF7F3D}" sibTransId="{A784D7B1-160A-42E1-A6A7-AE1BBF8BA457}"/>
    <dgm:cxn modelId="{67E498D9-146D-4E3B-83EB-EEE320C4B3F9}" type="presOf" srcId="{E7790FE7-DE5A-41E3-B111-E5BC2CD81FEA}" destId="{046F0F7B-1F79-4955-B1A0-E5A9231EE2D3}" srcOrd="0" destOrd="0" presId="urn:microsoft.com/office/officeart/2005/8/layout/orgChart1"/>
    <dgm:cxn modelId="{6BF798DA-8C7C-45EB-814F-5E1A7B341222}" type="presOf" srcId="{E7790FE7-DE5A-41E3-B111-E5BC2CD81FEA}" destId="{7C07F1A9-BF49-4804-BEE6-043A2C2FB55F}" srcOrd="1" destOrd="0" presId="urn:microsoft.com/office/officeart/2005/8/layout/orgChart1"/>
    <dgm:cxn modelId="{DFF259DB-96A7-4F5F-9B41-3B966F030195}" srcId="{547DF525-4F76-401B-96EA-A3EFA4865090}" destId="{B1089E64-0B7A-4FA4-A5E8-3C3F3BA705EF}" srcOrd="1" destOrd="0" parTransId="{C9FC44D5-7520-41C4-8DE4-5A1733D33C90}" sibTransId="{1C73FBD3-15EF-4068-B9D5-EE13D212A2E0}"/>
    <dgm:cxn modelId="{FBC185DF-9A6A-48B5-A126-6B458D47E1E6}" type="presOf" srcId="{2D183E20-79C0-4604-B67A-2D558272BD17}" destId="{035FA9BA-2C80-482C-A2BC-B2C88271BBA4}" srcOrd="0" destOrd="0" presId="urn:microsoft.com/office/officeart/2005/8/layout/orgChart1"/>
    <dgm:cxn modelId="{220D6FE0-FBFC-4487-9960-40C309BAEE3D}" srcId="{547DF525-4F76-401B-96EA-A3EFA4865090}" destId="{3A093A2B-D128-4239-BC8B-6B833D9BC95F}" srcOrd="2" destOrd="0" parTransId="{6E930B79-D76E-4932-823E-09891C4B7F7E}" sibTransId="{DA4197DB-CE2E-4F5D-9D5F-C3377C09BAB4}"/>
    <dgm:cxn modelId="{335E56E2-3102-4B83-8286-F20AE20F96E5}" type="presOf" srcId="{29700341-6393-49E1-9986-903287E1A26C}" destId="{27C3B8BA-5C39-4250-A592-F60B89E63603}" srcOrd="1" destOrd="0" presId="urn:microsoft.com/office/officeart/2005/8/layout/orgChart1"/>
    <dgm:cxn modelId="{F5AF0DE3-E3EA-4A12-8A5C-BC40FBEC5F39}" type="presOf" srcId="{5D9F6023-E83D-43A1-8FAE-2F193976DF80}" destId="{D6FC0D49-50A5-416C-9A84-2C4CFA66B663}" srcOrd="0" destOrd="0" presId="urn:microsoft.com/office/officeart/2005/8/layout/orgChart1"/>
    <dgm:cxn modelId="{A47D39E3-DF37-4BFE-93E1-B5C566779260}" type="presOf" srcId="{3A093A2B-D128-4239-BC8B-6B833D9BC95F}" destId="{4A0FD957-B3CB-4449-9CD8-D24981AD9AD6}" srcOrd="1" destOrd="0" presId="urn:microsoft.com/office/officeart/2005/8/layout/orgChart1"/>
    <dgm:cxn modelId="{BFF71EE7-D175-4F23-A96C-9D82881E7D20}" type="presOf" srcId="{959F6115-7321-444D-9FFF-DDC87D8CFDDC}" destId="{2461209A-9375-4704-872C-F0B9E924024D}" srcOrd="0" destOrd="0" presId="urn:microsoft.com/office/officeart/2005/8/layout/orgChart1"/>
    <dgm:cxn modelId="{4D9716EA-A958-490F-B4C8-362EC6D4A111}" srcId="{07297A86-0380-4C22-9D00-A917D7061038}" destId="{547DF525-4F76-401B-96EA-A3EFA4865090}" srcOrd="1" destOrd="0" parTransId="{41E326D1-0C2D-43B1-A60E-6BFBFD9EA6A0}" sibTransId="{25B95086-672E-4696-B29D-04345A5F1E39}"/>
    <dgm:cxn modelId="{E87B6AEF-1B2E-489B-9F37-942481DE745E}" type="presOf" srcId="{C5D35743-3905-4093-A5CB-AC51D77CF712}" destId="{6EB77EED-4F09-4C97-862F-A26915068CC2}" srcOrd="0" destOrd="0" presId="urn:microsoft.com/office/officeart/2005/8/layout/orgChart1"/>
    <dgm:cxn modelId="{109BB4FE-EC78-4E9A-9EF1-975DE7F20884}" srcId="{3A9F3EDD-900F-4976-A4C8-28009EC1EB0B}" destId="{29700341-6393-49E1-9986-903287E1A26C}" srcOrd="0" destOrd="0" parTransId="{B654CE38-6317-4045-87DD-35860FA73DD3}" sibTransId="{FE1BC880-BE09-477F-9743-913C92071BDC}"/>
    <dgm:cxn modelId="{E27873FF-F9F3-480B-8C4B-A1AB943F3DC4}" type="presOf" srcId="{30C68EB2-486F-42B3-A08D-4FE8C4ED2609}" destId="{B6DF3B72-02C5-491D-A0C5-10525C74C972}" srcOrd="0" destOrd="0" presId="urn:microsoft.com/office/officeart/2005/8/layout/orgChart1"/>
    <dgm:cxn modelId="{A711361E-4D67-41C6-A020-4A421BFB0939}" type="presParOf" srcId="{DD201D62-792E-43B7-8789-46EE3EC85C71}" destId="{F9CED95C-E42D-4EE8-BCB0-7EF78049C143}" srcOrd="0" destOrd="0" presId="urn:microsoft.com/office/officeart/2005/8/layout/orgChart1"/>
    <dgm:cxn modelId="{EC5BA04A-AF92-4353-883B-7F89D3E1B91B}" type="presParOf" srcId="{F9CED95C-E42D-4EE8-BCB0-7EF78049C143}" destId="{E1599569-BB8C-48D1-89A5-3DC3E09FDAEA}" srcOrd="0" destOrd="0" presId="urn:microsoft.com/office/officeart/2005/8/layout/orgChart1"/>
    <dgm:cxn modelId="{F57F50D4-3B4D-4C31-BA60-5DB574E69130}" type="presParOf" srcId="{E1599569-BB8C-48D1-89A5-3DC3E09FDAEA}" destId="{C75120F1-C733-4330-8401-881C657B9B15}" srcOrd="0" destOrd="0" presId="urn:microsoft.com/office/officeart/2005/8/layout/orgChart1"/>
    <dgm:cxn modelId="{597BA5B0-6DC2-49F6-B0D7-925C4DEE07E4}" type="presParOf" srcId="{E1599569-BB8C-48D1-89A5-3DC3E09FDAEA}" destId="{71A09BA8-287B-4B5B-AE03-0440AEBF5819}" srcOrd="1" destOrd="0" presId="urn:microsoft.com/office/officeart/2005/8/layout/orgChart1"/>
    <dgm:cxn modelId="{E1736D18-5E07-4626-9C7C-8EEF4F4A3840}" type="presParOf" srcId="{F9CED95C-E42D-4EE8-BCB0-7EF78049C143}" destId="{1BC089A8-DC29-41AF-90D0-B82C45922BB8}" srcOrd="1" destOrd="0" presId="urn:microsoft.com/office/officeart/2005/8/layout/orgChart1"/>
    <dgm:cxn modelId="{63C4E68A-7257-4B3A-A425-2DFE9BAD8860}" type="presParOf" srcId="{F9CED95C-E42D-4EE8-BCB0-7EF78049C143}" destId="{088B5676-E556-42E3-8538-97190EE619EA}" srcOrd="2" destOrd="0" presId="urn:microsoft.com/office/officeart/2005/8/layout/orgChart1"/>
    <dgm:cxn modelId="{73AD7385-04E8-4355-BA23-FA1CFFEA992F}" type="presParOf" srcId="{DD201D62-792E-43B7-8789-46EE3EC85C71}" destId="{AF2B68D4-4ABF-4192-BE8F-57D0E3B9C7B8}" srcOrd="1" destOrd="0" presId="urn:microsoft.com/office/officeart/2005/8/layout/orgChart1"/>
    <dgm:cxn modelId="{AEAB7229-2B12-4DB9-8437-6EFCB0F0649B}" type="presParOf" srcId="{AF2B68D4-4ABF-4192-BE8F-57D0E3B9C7B8}" destId="{C950CD62-BFA1-466E-AA34-4C7A97AF778B}" srcOrd="0" destOrd="0" presId="urn:microsoft.com/office/officeart/2005/8/layout/orgChart1"/>
    <dgm:cxn modelId="{05C99CD2-27BA-46B8-B342-05F5D8C8ED69}" type="presParOf" srcId="{C950CD62-BFA1-466E-AA34-4C7A97AF778B}" destId="{B76D29B3-1B94-4C43-882E-DF9397EE9E6C}" srcOrd="0" destOrd="0" presId="urn:microsoft.com/office/officeart/2005/8/layout/orgChart1"/>
    <dgm:cxn modelId="{DE1E483B-B30B-414D-AF47-C0A0659BCD81}" type="presParOf" srcId="{C950CD62-BFA1-466E-AA34-4C7A97AF778B}" destId="{C9CFC265-04AA-46C8-B0B6-6AFF139839CE}" srcOrd="1" destOrd="0" presId="urn:microsoft.com/office/officeart/2005/8/layout/orgChart1"/>
    <dgm:cxn modelId="{41D9EF0C-B257-40AC-B4D2-43A625227C85}" type="presParOf" srcId="{AF2B68D4-4ABF-4192-BE8F-57D0E3B9C7B8}" destId="{B9906CF8-A223-4FAB-B7CA-6B7CD51230D9}" srcOrd="1" destOrd="0" presId="urn:microsoft.com/office/officeart/2005/8/layout/orgChart1"/>
    <dgm:cxn modelId="{80BC44D6-8D16-41B1-89BC-9FD38EAB0747}" type="presParOf" srcId="{B9906CF8-A223-4FAB-B7CA-6B7CD51230D9}" destId="{EAE0978E-22B0-4671-ADFC-B87BCF72873C}" srcOrd="0" destOrd="0" presId="urn:microsoft.com/office/officeart/2005/8/layout/orgChart1"/>
    <dgm:cxn modelId="{D6469331-5644-4336-B07C-EE290DE26B92}" type="presParOf" srcId="{B9906CF8-A223-4FAB-B7CA-6B7CD51230D9}" destId="{754DE6FB-135B-4B47-A23C-EB554C8F9C1B}" srcOrd="1" destOrd="0" presId="urn:microsoft.com/office/officeart/2005/8/layout/orgChart1"/>
    <dgm:cxn modelId="{5A6B7119-43C7-4051-82F0-C8619BE415C6}" type="presParOf" srcId="{754DE6FB-135B-4B47-A23C-EB554C8F9C1B}" destId="{9AE907D0-34CB-4543-A18A-EAD4499362AE}" srcOrd="0" destOrd="0" presId="urn:microsoft.com/office/officeart/2005/8/layout/orgChart1"/>
    <dgm:cxn modelId="{6EA37896-475B-4886-9211-1D3A822EAEE4}" type="presParOf" srcId="{9AE907D0-34CB-4543-A18A-EAD4499362AE}" destId="{78B70DA1-B3B1-4944-A4DA-1B5D62F23E14}" srcOrd="0" destOrd="0" presId="urn:microsoft.com/office/officeart/2005/8/layout/orgChart1"/>
    <dgm:cxn modelId="{B43F9D18-0829-4AFB-B85E-469F7097B30D}" type="presParOf" srcId="{9AE907D0-34CB-4543-A18A-EAD4499362AE}" destId="{557FBDDF-2D5F-4942-9D83-9EB4F4CD33ED}" srcOrd="1" destOrd="0" presId="urn:microsoft.com/office/officeart/2005/8/layout/orgChart1"/>
    <dgm:cxn modelId="{130B5F41-DC80-4D81-8032-0795DDD350CE}" type="presParOf" srcId="{754DE6FB-135B-4B47-A23C-EB554C8F9C1B}" destId="{B595654A-690E-4C12-84DC-D787B0DBBA8E}" srcOrd="1" destOrd="0" presId="urn:microsoft.com/office/officeart/2005/8/layout/orgChart1"/>
    <dgm:cxn modelId="{A428BB2C-58C6-435F-BC2A-A5F78D458A7E}" type="presParOf" srcId="{B595654A-690E-4C12-84DC-D787B0DBBA8E}" destId="{D6FC0D49-50A5-416C-9A84-2C4CFA66B663}" srcOrd="0" destOrd="0" presId="urn:microsoft.com/office/officeart/2005/8/layout/orgChart1"/>
    <dgm:cxn modelId="{356FFCF9-2982-418B-88CF-84802DC2BEFE}" type="presParOf" srcId="{B595654A-690E-4C12-84DC-D787B0DBBA8E}" destId="{24978FCE-7E60-45FE-921B-2574A27AAB10}" srcOrd="1" destOrd="0" presId="urn:microsoft.com/office/officeart/2005/8/layout/orgChart1"/>
    <dgm:cxn modelId="{19B43DBD-21CD-469B-8A0A-ED5C4357DBD3}" type="presParOf" srcId="{24978FCE-7E60-45FE-921B-2574A27AAB10}" destId="{D18A3456-3668-420A-AEE4-563328F3C088}" srcOrd="0" destOrd="0" presId="urn:microsoft.com/office/officeart/2005/8/layout/orgChart1"/>
    <dgm:cxn modelId="{3CAB50B5-40C1-4D1B-AEF4-DC812B72895C}" type="presParOf" srcId="{D18A3456-3668-420A-AEE4-563328F3C088}" destId="{1F2980D8-6C64-4D7F-BB74-DECAC659E14B}" srcOrd="0" destOrd="0" presId="urn:microsoft.com/office/officeart/2005/8/layout/orgChart1"/>
    <dgm:cxn modelId="{4B3D040A-49CB-4B38-A25B-630267844FF5}" type="presParOf" srcId="{D18A3456-3668-420A-AEE4-563328F3C088}" destId="{8EBF7A27-400E-4603-AFA0-56516F4787A1}" srcOrd="1" destOrd="0" presId="urn:microsoft.com/office/officeart/2005/8/layout/orgChart1"/>
    <dgm:cxn modelId="{5105CCB9-9A38-40D5-93BD-9F1A6E39C866}" type="presParOf" srcId="{24978FCE-7E60-45FE-921B-2574A27AAB10}" destId="{F2BC4761-1BBC-400A-9A61-F285DD179D63}" srcOrd="1" destOrd="0" presId="urn:microsoft.com/office/officeart/2005/8/layout/orgChart1"/>
    <dgm:cxn modelId="{BE8936CC-6834-4CA3-90AD-DA5AE9E3620E}" type="presParOf" srcId="{24978FCE-7E60-45FE-921B-2574A27AAB10}" destId="{F84F4D8E-1C3F-4E7D-8F32-14E659E98988}" srcOrd="2" destOrd="0" presId="urn:microsoft.com/office/officeart/2005/8/layout/orgChart1"/>
    <dgm:cxn modelId="{9B2E328F-19C2-42F6-A550-F04BEE4F7217}" type="presParOf" srcId="{754DE6FB-135B-4B47-A23C-EB554C8F9C1B}" destId="{67196C66-5916-4A8C-B18D-0A4E2B15749E}" srcOrd="2" destOrd="0" presId="urn:microsoft.com/office/officeart/2005/8/layout/orgChart1"/>
    <dgm:cxn modelId="{FD6D5AEE-64EC-437F-9845-A169760FA7A6}" type="presParOf" srcId="{B9906CF8-A223-4FAB-B7CA-6B7CD51230D9}" destId="{9B1C74EC-38D7-4C83-BB3F-405D4ED5548F}" srcOrd="2" destOrd="0" presId="urn:microsoft.com/office/officeart/2005/8/layout/orgChart1"/>
    <dgm:cxn modelId="{E5456451-1EE0-48A7-93EA-4F2C27AC74EF}" type="presParOf" srcId="{B9906CF8-A223-4FAB-B7CA-6B7CD51230D9}" destId="{C746FF4C-3D08-4068-B813-5E4292BF8266}" srcOrd="3" destOrd="0" presId="urn:microsoft.com/office/officeart/2005/8/layout/orgChart1"/>
    <dgm:cxn modelId="{D0582D67-EA16-434C-AE59-D5F8C0F85205}" type="presParOf" srcId="{C746FF4C-3D08-4068-B813-5E4292BF8266}" destId="{D64191F1-136B-4D03-A286-9FFBA6CDB76B}" srcOrd="0" destOrd="0" presId="urn:microsoft.com/office/officeart/2005/8/layout/orgChart1"/>
    <dgm:cxn modelId="{9EA79B5E-E074-4087-B580-D8BEF2BF2F88}" type="presParOf" srcId="{D64191F1-136B-4D03-A286-9FFBA6CDB76B}" destId="{2EE5A860-8A6C-4B77-A234-818E98AAFF8C}" srcOrd="0" destOrd="0" presId="urn:microsoft.com/office/officeart/2005/8/layout/orgChart1"/>
    <dgm:cxn modelId="{AD1B2DF3-C3AF-4722-A110-BFA7A48E62F1}" type="presParOf" srcId="{D64191F1-136B-4D03-A286-9FFBA6CDB76B}" destId="{B7673F9C-E1F2-47F5-9E7C-23D2D5804C22}" srcOrd="1" destOrd="0" presId="urn:microsoft.com/office/officeart/2005/8/layout/orgChart1"/>
    <dgm:cxn modelId="{6111F4F8-755A-4CC3-914B-BB5D053F3295}" type="presParOf" srcId="{C746FF4C-3D08-4068-B813-5E4292BF8266}" destId="{993572F1-FB98-46E9-BE8B-6291BEE1CDF1}" srcOrd="1" destOrd="0" presId="urn:microsoft.com/office/officeart/2005/8/layout/orgChart1"/>
    <dgm:cxn modelId="{17958997-1E99-4ACC-AA9A-077328EC8849}" type="presParOf" srcId="{993572F1-FB98-46E9-BE8B-6291BEE1CDF1}" destId="{B6DF3B72-02C5-491D-A0C5-10525C74C972}" srcOrd="0" destOrd="0" presId="urn:microsoft.com/office/officeart/2005/8/layout/orgChart1"/>
    <dgm:cxn modelId="{52B849F4-A824-4B86-911C-D31434AD15F9}" type="presParOf" srcId="{993572F1-FB98-46E9-BE8B-6291BEE1CDF1}" destId="{DF8C23B7-5C29-4734-8BEC-08680DB5269C}" srcOrd="1" destOrd="0" presId="urn:microsoft.com/office/officeart/2005/8/layout/orgChart1"/>
    <dgm:cxn modelId="{EE534068-6F74-4F75-8279-DB97F152734A}" type="presParOf" srcId="{DF8C23B7-5C29-4734-8BEC-08680DB5269C}" destId="{83C9EC07-8965-47F5-B045-5BFE2A72013D}" srcOrd="0" destOrd="0" presId="urn:microsoft.com/office/officeart/2005/8/layout/orgChart1"/>
    <dgm:cxn modelId="{839E9CD0-5327-46E8-B686-1D7CBD479A06}" type="presParOf" srcId="{83C9EC07-8965-47F5-B045-5BFE2A72013D}" destId="{22F54727-A4D1-4A9B-A4C8-A5F40C72DA6D}" srcOrd="0" destOrd="0" presId="urn:microsoft.com/office/officeart/2005/8/layout/orgChart1"/>
    <dgm:cxn modelId="{8B4F4E7D-CBBC-4F6F-BBAB-29177AA1A868}" type="presParOf" srcId="{83C9EC07-8965-47F5-B045-5BFE2A72013D}" destId="{915C1CFD-7DEE-4C17-90B2-701E6B862214}" srcOrd="1" destOrd="0" presId="urn:microsoft.com/office/officeart/2005/8/layout/orgChart1"/>
    <dgm:cxn modelId="{F387FFE4-0B54-4F51-A610-C62AD816CF30}" type="presParOf" srcId="{DF8C23B7-5C29-4734-8BEC-08680DB5269C}" destId="{EEFEE2C5-BE44-41C2-9578-8AFC7529C4C6}" srcOrd="1" destOrd="0" presId="urn:microsoft.com/office/officeart/2005/8/layout/orgChart1"/>
    <dgm:cxn modelId="{0C4E34C9-8916-4120-A753-09B1FD2D9B29}" type="presParOf" srcId="{EEFEE2C5-BE44-41C2-9578-8AFC7529C4C6}" destId="{BF35C97B-7CED-4C00-93A6-3C9FD6DAE305}" srcOrd="0" destOrd="0" presId="urn:microsoft.com/office/officeart/2005/8/layout/orgChart1"/>
    <dgm:cxn modelId="{D205C5A4-B0F2-437C-B7F4-13921BD3BE50}" type="presParOf" srcId="{EEFEE2C5-BE44-41C2-9578-8AFC7529C4C6}" destId="{FF05EB02-A98E-40F2-85C7-1558EA2B5ED3}" srcOrd="1" destOrd="0" presId="urn:microsoft.com/office/officeart/2005/8/layout/orgChart1"/>
    <dgm:cxn modelId="{BD968E98-1F0D-4F21-B469-608E2B090E59}" type="presParOf" srcId="{FF05EB02-A98E-40F2-85C7-1558EA2B5ED3}" destId="{89EC8F92-ECC9-4F02-9314-D2E6F3A6921E}" srcOrd="0" destOrd="0" presId="urn:microsoft.com/office/officeart/2005/8/layout/orgChart1"/>
    <dgm:cxn modelId="{E3AD4C86-7F7C-42E7-B96D-0FE4DD6376D6}" type="presParOf" srcId="{89EC8F92-ECC9-4F02-9314-D2E6F3A6921E}" destId="{9005AB71-FAAE-4E01-939A-464D877E9801}" srcOrd="0" destOrd="0" presId="urn:microsoft.com/office/officeart/2005/8/layout/orgChart1"/>
    <dgm:cxn modelId="{02B58A9D-1970-44BB-AC04-A9AFF75FBEA0}" type="presParOf" srcId="{89EC8F92-ECC9-4F02-9314-D2E6F3A6921E}" destId="{27C3B8BA-5C39-4250-A592-F60B89E63603}" srcOrd="1" destOrd="0" presId="urn:microsoft.com/office/officeart/2005/8/layout/orgChart1"/>
    <dgm:cxn modelId="{A6719F10-2840-4DA4-88F7-79CC583E6FF5}" type="presParOf" srcId="{FF05EB02-A98E-40F2-85C7-1558EA2B5ED3}" destId="{0C0B3C6A-380E-4892-A7F9-BF9A6E83B2D6}" srcOrd="1" destOrd="0" presId="urn:microsoft.com/office/officeart/2005/8/layout/orgChart1"/>
    <dgm:cxn modelId="{BFEE4A71-DC6E-4F0A-A7A7-2EA4144CBA16}" type="presParOf" srcId="{FF05EB02-A98E-40F2-85C7-1558EA2B5ED3}" destId="{DF36A890-8B7E-4A27-9CFA-E6F788BE4265}" srcOrd="2" destOrd="0" presId="urn:microsoft.com/office/officeart/2005/8/layout/orgChart1"/>
    <dgm:cxn modelId="{12F4127A-3451-48F1-9DC0-C42643E8013D}" type="presParOf" srcId="{EEFEE2C5-BE44-41C2-9578-8AFC7529C4C6}" destId="{1E654083-2221-4F2C-857E-654E017006B8}" srcOrd="2" destOrd="0" presId="urn:microsoft.com/office/officeart/2005/8/layout/orgChart1"/>
    <dgm:cxn modelId="{98007C82-3B70-4CA2-AE33-7E4A198482DD}" type="presParOf" srcId="{EEFEE2C5-BE44-41C2-9578-8AFC7529C4C6}" destId="{645CF0F0-53CD-4325-892A-2AF0761D978F}" srcOrd="3" destOrd="0" presId="urn:microsoft.com/office/officeart/2005/8/layout/orgChart1"/>
    <dgm:cxn modelId="{EB3F334E-21B5-46E8-AADF-9BE071F0EF91}" type="presParOf" srcId="{645CF0F0-53CD-4325-892A-2AF0761D978F}" destId="{6814AF5A-1DC7-43F6-B37F-17C524118EF1}" srcOrd="0" destOrd="0" presId="urn:microsoft.com/office/officeart/2005/8/layout/orgChart1"/>
    <dgm:cxn modelId="{3EFBBE68-C5FD-48D5-ACB2-3B85D204E468}" type="presParOf" srcId="{6814AF5A-1DC7-43F6-B37F-17C524118EF1}" destId="{98293720-6806-42A3-A4CA-3ACD67F49430}" srcOrd="0" destOrd="0" presId="urn:microsoft.com/office/officeart/2005/8/layout/orgChart1"/>
    <dgm:cxn modelId="{279A6BBD-1A45-4BD0-80A4-9845D9A0AC5E}" type="presParOf" srcId="{6814AF5A-1DC7-43F6-B37F-17C524118EF1}" destId="{0BBFAF8D-7DF8-4A97-8784-2D6CF160C299}" srcOrd="1" destOrd="0" presId="urn:microsoft.com/office/officeart/2005/8/layout/orgChart1"/>
    <dgm:cxn modelId="{E9DA723E-9721-45B5-B271-C810A4F171A5}" type="presParOf" srcId="{645CF0F0-53CD-4325-892A-2AF0761D978F}" destId="{E8DE4624-2461-46D5-85D1-8BB3A9571347}" srcOrd="1" destOrd="0" presId="urn:microsoft.com/office/officeart/2005/8/layout/orgChart1"/>
    <dgm:cxn modelId="{CE0D3941-B45C-4698-8989-94F5C289142A}" type="presParOf" srcId="{645CF0F0-53CD-4325-892A-2AF0761D978F}" destId="{AA19CF09-9E61-401E-A7F4-FCEB1DCD103E}" srcOrd="2" destOrd="0" presId="urn:microsoft.com/office/officeart/2005/8/layout/orgChart1"/>
    <dgm:cxn modelId="{9ACBB376-C1E5-4D1F-8ADF-62D20B6751A8}" type="presParOf" srcId="{EEFEE2C5-BE44-41C2-9578-8AFC7529C4C6}" destId="{3F423EC8-710E-4D56-9B36-0808BB90E30F}" srcOrd="4" destOrd="0" presId="urn:microsoft.com/office/officeart/2005/8/layout/orgChart1"/>
    <dgm:cxn modelId="{92F8241D-AAE2-457E-BB1B-F2BEB8883249}" type="presParOf" srcId="{EEFEE2C5-BE44-41C2-9578-8AFC7529C4C6}" destId="{CA1EBCF9-CD52-45B4-B98A-65F9D34FA93E}" srcOrd="5" destOrd="0" presId="urn:microsoft.com/office/officeart/2005/8/layout/orgChart1"/>
    <dgm:cxn modelId="{826BEE49-4C41-45E9-AC45-6688AAD8943F}" type="presParOf" srcId="{CA1EBCF9-CD52-45B4-B98A-65F9D34FA93E}" destId="{D973A516-AD32-47C2-A7BE-17F8032C8E09}" srcOrd="0" destOrd="0" presId="urn:microsoft.com/office/officeart/2005/8/layout/orgChart1"/>
    <dgm:cxn modelId="{7596DA90-39C5-4708-81BA-2D05E08326D7}" type="presParOf" srcId="{D973A516-AD32-47C2-A7BE-17F8032C8E09}" destId="{0E0EC42A-0B5F-4E52-9B51-044D1A98E5E0}" srcOrd="0" destOrd="0" presId="urn:microsoft.com/office/officeart/2005/8/layout/orgChart1"/>
    <dgm:cxn modelId="{5D7E99D9-6A7B-421E-B744-35B1E12E0045}" type="presParOf" srcId="{D973A516-AD32-47C2-A7BE-17F8032C8E09}" destId="{83F59E70-C5FC-4F23-BFD5-9F66A9FE3CC2}" srcOrd="1" destOrd="0" presId="urn:microsoft.com/office/officeart/2005/8/layout/orgChart1"/>
    <dgm:cxn modelId="{66D0D5CB-FA6F-4D4A-B08A-E7D5075B3C1D}" type="presParOf" srcId="{CA1EBCF9-CD52-45B4-B98A-65F9D34FA93E}" destId="{5C62E7B8-2B67-4609-86EE-F6548646555A}" srcOrd="1" destOrd="0" presId="urn:microsoft.com/office/officeart/2005/8/layout/orgChart1"/>
    <dgm:cxn modelId="{A6067727-EF33-43C0-97D6-51A7EC52A8C9}" type="presParOf" srcId="{CA1EBCF9-CD52-45B4-B98A-65F9D34FA93E}" destId="{92889DBF-DBD0-428B-93FB-A6AF884D876D}" srcOrd="2" destOrd="0" presId="urn:microsoft.com/office/officeart/2005/8/layout/orgChart1"/>
    <dgm:cxn modelId="{0AE52016-1FB5-49EF-AE4A-0FD1E9B69792}" type="presParOf" srcId="{EEFEE2C5-BE44-41C2-9578-8AFC7529C4C6}" destId="{3593EAFA-F37B-43CD-85FB-C313513B0CD5}" srcOrd="6" destOrd="0" presId="urn:microsoft.com/office/officeart/2005/8/layout/orgChart1"/>
    <dgm:cxn modelId="{999CB3BE-A02A-41D9-A13C-1E7E8BAB514A}" type="presParOf" srcId="{EEFEE2C5-BE44-41C2-9578-8AFC7529C4C6}" destId="{A26EF6A8-DFBB-42AF-A006-2AF45905514E}" srcOrd="7" destOrd="0" presId="urn:microsoft.com/office/officeart/2005/8/layout/orgChart1"/>
    <dgm:cxn modelId="{8E06432C-089D-4069-AA1A-3E20CFEF8D06}" type="presParOf" srcId="{A26EF6A8-DFBB-42AF-A006-2AF45905514E}" destId="{5A350D99-09AC-4215-8A81-6A7273DCB3C4}" srcOrd="0" destOrd="0" presId="urn:microsoft.com/office/officeart/2005/8/layout/orgChart1"/>
    <dgm:cxn modelId="{4B0192C0-D959-4BC1-AB96-6B9ACE6297D6}" type="presParOf" srcId="{5A350D99-09AC-4215-8A81-6A7273DCB3C4}" destId="{FEE45291-AFF9-4AD9-A646-9DA96362A6EA}" srcOrd="0" destOrd="0" presId="urn:microsoft.com/office/officeart/2005/8/layout/orgChart1"/>
    <dgm:cxn modelId="{C595729C-59EA-4B83-9264-656BAD516B6E}" type="presParOf" srcId="{5A350D99-09AC-4215-8A81-6A7273DCB3C4}" destId="{0A3363B4-2CDD-48AA-9A25-F0A4D1DA5C60}" srcOrd="1" destOrd="0" presId="urn:microsoft.com/office/officeart/2005/8/layout/orgChart1"/>
    <dgm:cxn modelId="{8DCDE3FE-134D-42EC-9E1C-5DA0ECCA1938}" type="presParOf" srcId="{A26EF6A8-DFBB-42AF-A006-2AF45905514E}" destId="{4637D656-BAB3-4555-80E3-6AD49D38E0C6}" srcOrd="1" destOrd="0" presId="urn:microsoft.com/office/officeart/2005/8/layout/orgChart1"/>
    <dgm:cxn modelId="{D630F9C0-E961-49AF-9B81-26B82A942FAF}" type="presParOf" srcId="{A26EF6A8-DFBB-42AF-A006-2AF45905514E}" destId="{2451DAF3-F6C6-4532-8E56-B3A135813976}" srcOrd="2" destOrd="0" presId="urn:microsoft.com/office/officeart/2005/8/layout/orgChart1"/>
    <dgm:cxn modelId="{99FAD7FD-3EAF-4D79-A078-9DB437DA4AA0}" type="presParOf" srcId="{DF8C23B7-5C29-4734-8BEC-08680DB5269C}" destId="{842EA94E-C587-470C-A050-2B4F293C57F7}" srcOrd="2" destOrd="0" presId="urn:microsoft.com/office/officeart/2005/8/layout/orgChart1"/>
    <dgm:cxn modelId="{356474F4-1161-4D31-8DA5-ACC473C5DD04}" type="presParOf" srcId="{993572F1-FB98-46E9-BE8B-6291BEE1CDF1}" destId="{4D12F2DF-32F4-47C6-9F62-819E2033D1B7}" srcOrd="2" destOrd="0" presId="urn:microsoft.com/office/officeart/2005/8/layout/orgChart1"/>
    <dgm:cxn modelId="{F2102A7D-D5E6-4A39-BDD4-999E645DDFF7}" type="presParOf" srcId="{993572F1-FB98-46E9-BE8B-6291BEE1CDF1}" destId="{DE3ED478-D307-46AD-8007-6061F6A92E2C}" srcOrd="3" destOrd="0" presId="urn:microsoft.com/office/officeart/2005/8/layout/orgChart1"/>
    <dgm:cxn modelId="{E2D53347-BFC2-4950-9C04-5F3071500CF7}" type="presParOf" srcId="{DE3ED478-D307-46AD-8007-6061F6A92E2C}" destId="{E2D58DCB-6F87-4D56-8659-9FCA9F03BCC9}" srcOrd="0" destOrd="0" presId="urn:microsoft.com/office/officeart/2005/8/layout/orgChart1"/>
    <dgm:cxn modelId="{AE135DE1-1051-4D59-88A6-A14AB5135499}" type="presParOf" srcId="{E2D58DCB-6F87-4D56-8659-9FCA9F03BCC9}" destId="{5AB29C13-6CCB-4145-B789-BA2321B7DF65}" srcOrd="0" destOrd="0" presId="urn:microsoft.com/office/officeart/2005/8/layout/orgChart1"/>
    <dgm:cxn modelId="{3CC3B4F2-4A23-4AC2-906D-4AF9051B79D3}" type="presParOf" srcId="{E2D58DCB-6F87-4D56-8659-9FCA9F03BCC9}" destId="{AE644AA6-1492-4154-85B0-75CA1380CEBB}" srcOrd="1" destOrd="0" presId="urn:microsoft.com/office/officeart/2005/8/layout/orgChart1"/>
    <dgm:cxn modelId="{70A7EAED-9C3C-4F6F-B09C-0AD076B96137}" type="presParOf" srcId="{DE3ED478-D307-46AD-8007-6061F6A92E2C}" destId="{ACD37A6C-93B9-4E0A-AFCB-7FE30E4CE240}" srcOrd="1" destOrd="0" presId="urn:microsoft.com/office/officeart/2005/8/layout/orgChart1"/>
    <dgm:cxn modelId="{8E22994B-2121-41FF-B0A0-F23E04391C19}" type="presParOf" srcId="{DE3ED478-D307-46AD-8007-6061F6A92E2C}" destId="{787A66D5-B659-455D-87A7-0BDAB963BBAC}" srcOrd="2" destOrd="0" presId="urn:microsoft.com/office/officeart/2005/8/layout/orgChart1"/>
    <dgm:cxn modelId="{917D0057-959B-4BC9-93BC-87015EDD78D7}" type="presParOf" srcId="{993572F1-FB98-46E9-BE8B-6291BEE1CDF1}" destId="{BCAA20F0-06A6-4AF9-A8B2-2044556B0B0E}" srcOrd="4" destOrd="0" presId="urn:microsoft.com/office/officeart/2005/8/layout/orgChart1"/>
    <dgm:cxn modelId="{7B99319D-59D4-4DD3-ABB3-8C63D6AE8085}" type="presParOf" srcId="{993572F1-FB98-46E9-BE8B-6291BEE1CDF1}" destId="{AEB3C572-C0B9-4A35-BDF9-E9C42B3E3892}" srcOrd="5" destOrd="0" presId="urn:microsoft.com/office/officeart/2005/8/layout/orgChart1"/>
    <dgm:cxn modelId="{30CFF744-097E-4FB1-A158-6722889FC4E7}" type="presParOf" srcId="{AEB3C572-C0B9-4A35-BDF9-E9C42B3E3892}" destId="{E4A90446-3944-4E21-AF6C-7BE0F69B21C1}" srcOrd="0" destOrd="0" presId="urn:microsoft.com/office/officeart/2005/8/layout/orgChart1"/>
    <dgm:cxn modelId="{75AB865D-A72F-466E-B093-D566FDF210ED}" type="presParOf" srcId="{E4A90446-3944-4E21-AF6C-7BE0F69B21C1}" destId="{42E16FBD-8007-49DD-9CF7-CD300405CA3E}" srcOrd="0" destOrd="0" presId="urn:microsoft.com/office/officeart/2005/8/layout/orgChart1"/>
    <dgm:cxn modelId="{3BAB14EC-8D64-4792-A5B5-9CE49B753D67}" type="presParOf" srcId="{E4A90446-3944-4E21-AF6C-7BE0F69B21C1}" destId="{4A0FD957-B3CB-4449-9CD8-D24981AD9AD6}" srcOrd="1" destOrd="0" presId="urn:microsoft.com/office/officeart/2005/8/layout/orgChart1"/>
    <dgm:cxn modelId="{F6D185FD-8CBA-4736-96D6-245843551122}" type="presParOf" srcId="{AEB3C572-C0B9-4A35-BDF9-E9C42B3E3892}" destId="{D441D2C6-5155-400C-AC7A-2E7D2CFD4407}" srcOrd="1" destOrd="0" presId="urn:microsoft.com/office/officeart/2005/8/layout/orgChart1"/>
    <dgm:cxn modelId="{46F88373-FDC8-4BAD-B8F7-93B286EF85FE}" type="presParOf" srcId="{D441D2C6-5155-400C-AC7A-2E7D2CFD4407}" destId="{4F648225-EA06-4055-9638-002391E5EACF}" srcOrd="0" destOrd="0" presId="urn:microsoft.com/office/officeart/2005/8/layout/orgChart1"/>
    <dgm:cxn modelId="{57230147-6255-4B7E-B943-0753679B36D6}" type="presParOf" srcId="{D441D2C6-5155-400C-AC7A-2E7D2CFD4407}" destId="{B16C76E0-C9E5-4BE6-BF8F-225E0D2082BC}" srcOrd="1" destOrd="0" presId="urn:microsoft.com/office/officeart/2005/8/layout/orgChart1"/>
    <dgm:cxn modelId="{8A61DB63-4A57-4F5B-A05C-87DB64618B97}" type="presParOf" srcId="{B16C76E0-C9E5-4BE6-BF8F-225E0D2082BC}" destId="{C9AFED57-0080-48F9-AB5E-3F98AB05E5C8}" srcOrd="0" destOrd="0" presId="urn:microsoft.com/office/officeart/2005/8/layout/orgChart1"/>
    <dgm:cxn modelId="{28C6478A-F6D9-4A5F-8381-BD143E9B1829}" type="presParOf" srcId="{C9AFED57-0080-48F9-AB5E-3F98AB05E5C8}" destId="{035FA9BA-2C80-482C-A2BC-B2C88271BBA4}" srcOrd="0" destOrd="0" presId="urn:microsoft.com/office/officeart/2005/8/layout/orgChart1"/>
    <dgm:cxn modelId="{35CEDAC5-FC5E-49F2-BE26-C1F664BFD797}" type="presParOf" srcId="{C9AFED57-0080-48F9-AB5E-3F98AB05E5C8}" destId="{E969E5E6-820B-4ED3-83A0-3CEE866540AC}" srcOrd="1" destOrd="0" presId="urn:microsoft.com/office/officeart/2005/8/layout/orgChart1"/>
    <dgm:cxn modelId="{20046ABB-7A6B-4F32-A09F-B46CFE43B24C}" type="presParOf" srcId="{B16C76E0-C9E5-4BE6-BF8F-225E0D2082BC}" destId="{46BC8719-308D-4C1C-9AAA-EEAC739238A4}" srcOrd="1" destOrd="0" presId="urn:microsoft.com/office/officeart/2005/8/layout/orgChart1"/>
    <dgm:cxn modelId="{5BA2180C-6CC1-4A15-B1A0-9ACFA2635684}" type="presParOf" srcId="{B16C76E0-C9E5-4BE6-BF8F-225E0D2082BC}" destId="{CF29E7A4-5A93-44A2-A6A3-49C939236C20}" srcOrd="2" destOrd="0" presId="urn:microsoft.com/office/officeart/2005/8/layout/orgChart1"/>
    <dgm:cxn modelId="{449C693F-B9D8-4434-AD4B-9EF1694536BC}" type="presParOf" srcId="{AEB3C572-C0B9-4A35-BDF9-E9C42B3E3892}" destId="{D573D063-9935-4051-966F-473221E040E4}" srcOrd="2" destOrd="0" presId="urn:microsoft.com/office/officeart/2005/8/layout/orgChart1"/>
    <dgm:cxn modelId="{B2392F5A-225D-4DBC-BBDD-4D49F1C30237}" type="presParOf" srcId="{C746FF4C-3D08-4068-B813-5E4292BF8266}" destId="{C6103497-1DB1-480C-8979-AC21353F063D}" srcOrd="2" destOrd="0" presId="urn:microsoft.com/office/officeart/2005/8/layout/orgChart1"/>
    <dgm:cxn modelId="{0A90F703-4DCD-4E72-9DFE-230C2FF54219}" type="presParOf" srcId="{B9906CF8-A223-4FAB-B7CA-6B7CD51230D9}" destId="{58B13CFF-91A3-4290-915E-C21999A02A9B}" srcOrd="4" destOrd="0" presId="urn:microsoft.com/office/officeart/2005/8/layout/orgChart1"/>
    <dgm:cxn modelId="{F4A2E5EE-81C3-420E-B867-D77E7AE37FA7}" type="presParOf" srcId="{B9906CF8-A223-4FAB-B7CA-6B7CD51230D9}" destId="{9D65930B-4A76-466F-B20F-38AB73CA3BA3}" srcOrd="5" destOrd="0" presId="urn:microsoft.com/office/officeart/2005/8/layout/orgChart1"/>
    <dgm:cxn modelId="{E2103918-7E54-41B8-AA71-1772B33F874F}" type="presParOf" srcId="{9D65930B-4A76-466F-B20F-38AB73CA3BA3}" destId="{E025723C-134D-4A2E-9670-3606ECC9AA83}" srcOrd="0" destOrd="0" presId="urn:microsoft.com/office/officeart/2005/8/layout/orgChart1"/>
    <dgm:cxn modelId="{EA3CF0C5-489F-450C-BE25-1D855157E661}" type="presParOf" srcId="{E025723C-134D-4A2E-9670-3606ECC9AA83}" destId="{BA44CE47-ACB3-41AE-93FD-369D3E69CD60}" srcOrd="0" destOrd="0" presId="urn:microsoft.com/office/officeart/2005/8/layout/orgChart1"/>
    <dgm:cxn modelId="{44B039AC-6515-45CF-9A66-A97AE5CC0443}" type="presParOf" srcId="{E025723C-134D-4A2E-9670-3606ECC9AA83}" destId="{035B4883-52FD-4F25-8443-605FFC77B38B}" srcOrd="1" destOrd="0" presId="urn:microsoft.com/office/officeart/2005/8/layout/orgChart1"/>
    <dgm:cxn modelId="{3C3C385D-7C0F-4A68-BF30-6DA7EEABC8BA}" type="presParOf" srcId="{9D65930B-4A76-466F-B20F-38AB73CA3BA3}" destId="{FB259678-4EBF-4611-B4C5-9182B36F8AA5}" srcOrd="1" destOrd="0" presId="urn:microsoft.com/office/officeart/2005/8/layout/orgChart1"/>
    <dgm:cxn modelId="{898BA866-2E59-4319-8B19-D4C9E17B9770}" type="presParOf" srcId="{FB259678-4EBF-4611-B4C5-9182B36F8AA5}" destId="{3199DB80-8614-4662-9486-E92F399BDBBF}" srcOrd="0" destOrd="0" presId="urn:microsoft.com/office/officeart/2005/8/layout/orgChart1"/>
    <dgm:cxn modelId="{2241C919-30EA-49A8-BFDF-CC8106A4B7A6}" type="presParOf" srcId="{FB259678-4EBF-4611-B4C5-9182B36F8AA5}" destId="{B86C4AA6-647E-4D51-9CD4-E1FFA3406D21}" srcOrd="1" destOrd="0" presId="urn:microsoft.com/office/officeart/2005/8/layout/orgChart1"/>
    <dgm:cxn modelId="{84F40668-7110-4494-8E31-4824ED22BEA7}" type="presParOf" srcId="{B86C4AA6-647E-4D51-9CD4-E1FFA3406D21}" destId="{7891407C-300A-4D4F-B669-507BE7E8BE63}" srcOrd="0" destOrd="0" presId="urn:microsoft.com/office/officeart/2005/8/layout/orgChart1"/>
    <dgm:cxn modelId="{8354010B-219A-4C2C-B005-7DFC0E60EE4A}" type="presParOf" srcId="{7891407C-300A-4D4F-B669-507BE7E8BE63}" destId="{046F0F7B-1F79-4955-B1A0-E5A9231EE2D3}" srcOrd="0" destOrd="0" presId="urn:microsoft.com/office/officeart/2005/8/layout/orgChart1"/>
    <dgm:cxn modelId="{078CFA39-CB46-48DA-AE09-71DFE05EBEFD}" type="presParOf" srcId="{7891407C-300A-4D4F-B669-507BE7E8BE63}" destId="{7C07F1A9-BF49-4804-BEE6-043A2C2FB55F}" srcOrd="1" destOrd="0" presId="urn:microsoft.com/office/officeart/2005/8/layout/orgChart1"/>
    <dgm:cxn modelId="{C5B9BDA8-6AA9-4A06-A02A-B6D6E7F018B2}" type="presParOf" srcId="{B86C4AA6-647E-4D51-9CD4-E1FFA3406D21}" destId="{F3683180-8A81-4A42-8028-DB17065A1B8B}" srcOrd="1" destOrd="0" presId="urn:microsoft.com/office/officeart/2005/8/layout/orgChart1"/>
    <dgm:cxn modelId="{A39B5E2D-631C-40DC-AF16-37ADFF5837DA}" type="presParOf" srcId="{F3683180-8A81-4A42-8028-DB17065A1B8B}" destId="{7EBB5E3D-2303-47C3-81EF-310637FD19D2}" srcOrd="0" destOrd="0" presId="urn:microsoft.com/office/officeart/2005/8/layout/orgChart1"/>
    <dgm:cxn modelId="{6F7BA4C8-B6D9-41C4-AD26-C6D5CE517A70}" type="presParOf" srcId="{F3683180-8A81-4A42-8028-DB17065A1B8B}" destId="{87D326D2-54C3-4B68-A8E0-C55F8D21C27E}" srcOrd="1" destOrd="0" presId="urn:microsoft.com/office/officeart/2005/8/layout/orgChart1"/>
    <dgm:cxn modelId="{0344B98B-CC54-43EF-97CB-3CC4C3918EDE}" type="presParOf" srcId="{87D326D2-54C3-4B68-A8E0-C55F8D21C27E}" destId="{D26C0442-23C2-4147-AF3D-56C1B5243F80}" srcOrd="0" destOrd="0" presId="urn:microsoft.com/office/officeart/2005/8/layout/orgChart1"/>
    <dgm:cxn modelId="{98B0F65C-43A0-4AA0-9B85-7AA778BF65D1}" type="presParOf" srcId="{D26C0442-23C2-4147-AF3D-56C1B5243F80}" destId="{0967364D-8B94-4291-827D-BE621D0D2AE8}" srcOrd="0" destOrd="0" presId="urn:microsoft.com/office/officeart/2005/8/layout/orgChart1"/>
    <dgm:cxn modelId="{37F424A1-7088-4D48-8774-0D8FD277D28C}" type="presParOf" srcId="{D26C0442-23C2-4147-AF3D-56C1B5243F80}" destId="{CC64D54A-672A-498C-86D0-05BC0547F491}" srcOrd="1" destOrd="0" presId="urn:microsoft.com/office/officeart/2005/8/layout/orgChart1"/>
    <dgm:cxn modelId="{34E6BEFA-E728-4B6C-80CF-3EFE21725979}" type="presParOf" srcId="{87D326D2-54C3-4B68-A8E0-C55F8D21C27E}" destId="{28005F06-1177-4C32-9766-728EDE9CF39A}" srcOrd="1" destOrd="0" presId="urn:microsoft.com/office/officeart/2005/8/layout/orgChart1"/>
    <dgm:cxn modelId="{EFE39781-E48D-46F9-B1BC-0BB01D6382D2}" type="presParOf" srcId="{87D326D2-54C3-4B68-A8E0-C55F8D21C27E}" destId="{5345F0CE-0B8E-4B6A-B73C-5AF1A0F4B10D}" srcOrd="2" destOrd="0" presId="urn:microsoft.com/office/officeart/2005/8/layout/orgChart1"/>
    <dgm:cxn modelId="{5FFCCDF1-5EA4-4E58-A0D3-3E77E5D1A4D1}" type="presParOf" srcId="{F3683180-8A81-4A42-8028-DB17065A1B8B}" destId="{C0C22D56-7CCC-4389-8573-71BD7D02F21E}" srcOrd="2" destOrd="0" presId="urn:microsoft.com/office/officeart/2005/8/layout/orgChart1"/>
    <dgm:cxn modelId="{7E7B104C-59F9-4E68-AC93-7B8E775C4BBE}" type="presParOf" srcId="{F3683180-8A81-4A42-8028-DB17065A1B8B}" destId="{DC457141-3802-4602-ACFD-504EC3B5E309}" srcOrd="3" destOrd="0" presId="urn:microsoft.com/office/officeart/2005/8/layout/orgChart1"/>
    <dgm:cxn modelId="{D67A2FC2-D1FF-4A17-93AA-294057212994}" type="presParOf" srcId="{DC457141-3802-4602-ACFD-504EC3B5E309}" destId="{2C819ABD-8B41-493A-ACF8-8A05EED824F9}" srcOrd="0" destOrd="0" presId="urn:microsoft.com/office/officeart/2005/8/layout/orgChart1"/>
    <dgm:cxn modelId="{3C661908-8C12-4A97-886B-A3D19039FDE9}" type="presParOf" srcId="{2C819ABD-8B41-493A-ACF8-8A05EED824F9}" destId="{6EB77EED-4F09-4C97-862F-A26915068CC2}" srcOrd="0" destOrd="0" presId="urn:microsoft.com/office/officeart/2005/8/layout/orgChart1"/>
    <dgm:cxn modelId="{6263B590-9331-40C9-974F-13E991794402}" type="presParOf" srcId="{2C819ABD-8B41-493A-ACF8-8A05EED824F9}" destId="{720ABEB3-6897-4945-A5A8-0EC5E8F67970}" srcOrd="1" destOrd="0" presId="urn:microsoft.com/office/officeart/2005/8/layout/orgChart1"/>
    <dgm:cxn modelId="{A310E174-88A5-4B79-AA2D-9AF92F0EBEDC}" type="presParOf" srcId="{DC457141-3802-4602-ACFD-504EC3B5E309}" destId="{77496468-71AC-4246-89F8-8A98567228DC}" srcOrd="1" destOrd="0" presId="urn:microsoft.com/office/officeart/2005/8/layout/orgChart1"/>
    <dgm:cxn modelId="{D2E2F5E5-E393-4EF2-8F64-656CFF921022}" type="presParOf" srcId="{DC457141-3802-4602-ACFD-504EC3B5E309}" destId="{6B93F1C7-4779-4D5D-8CFA-66A91C4F066E}" srcOrd="2" destOrd="0" presId="urn:microsoft.com/office/officeart/2005/8/layout/orgChart1"/>
    <dgm:cxn modelId="{3CBCCD3B-DCE5-485D-930B-3E2D3AC8925F}" type="presParOf" srcId="{B86C4AA6-647E-4D51-9CD4-E1FFA3406D21}" destId="{CAD1530A-909E-4828-9B77-15C70ECC3A0D}" srcOrd="2" destOrd="0" presId="urn:microsoft.com/office/officeart/2005/8/layout/orgChart1"/>
    <dgm:cxn modelId="{9A9F77D5-AF16-4631-BD92-78879DC5F19F}" type="presParOf" srcId="{9D65930B-4A76-466F-B20F-38AB73CA3BA3}" destId="{ED36DF79-C390-4CE7-9B12-09842B609B31}" srcOrd="2" destOrd="0" presId="urn:microsoft.com/office/officeart/2005/8/layout/orgChart1"/>
    <dgm:cxn modelId="{294302F6-644A-42C1-96A5-BF808C7D4FD7}" type="presParOf" srcId="{B9906CF8-A223-4FAB-B7CA-6B7CD51230D9}" destId="{2461209A-9375-4704-872C-F0B9E924024D}" srcOrd="6" destOrd="0" presId="urn:microsoft.com/office/officeart/2005/8/layout/orgChart1"/>
    <dgm:cxn modelId="{02479EBE-8D32-40AC-901C-D9E0774C4939}" type="presParOf" srcId="{B9906CF8-A223-4FAB-B7CA-6B7CD51230D9}" destId="{2A5DCE50-543A-42C3-A0F0-0D292A77507B}" srcOrd="7" destOrd="0" presId="urn:microsoft.com/office/officeart/2005/8/layout/orgChart1"/>
    <dgm:cxn modelId="{50A69616-5092-49ED-AD84-4CFE82666445}" type="presParOf" srcId="{2A5DCE50-543A-42C3-A0F0-0D292A77507B}" destId="{89213771-7D3E-4178-9CCE-85F52321FCB2}" srcOrd="0" destOrd="0" presId="urn:microsoft.com/office/officeart/2005/8/layout/orgChart1"/>
    <dgm:cxn modelId="{7F03BA9A-F856-4949-8554-83290D9F1AF5}" type="presParOf" srcId="{89213771-7D3E-4178-9CCE-85F52321FCB2}" destId="{9869B0C4-0356-4BB0-9A96-DA02C4708E57}" srcOrd="0" destOrd="0" presId="urn:microsoft.com/office/officeart/2005/8/layout/orgChart1"/>
    <dgm:cxn modelId="{B0FE8936-0CFC-428D-9ABB-75086FFE9EF1}" type="presParOf" srcId="{89213771-7D3E-4178-9CCE-85F52321FCB2}" destId="{4A31E161-DCA1-4753-A819-7693A9B2286E}" srcOrd="1" destOrd="0" presId="urn:microsoft.com/office/officeart/2005/8/layout/orgChart1"/>
    <dgm:cxn modelId="{0433D8E2-D51A-4198-96B5-4CF912735622}" type="presParOf" srcId="{2A5DCE50-543A-42C3-A0F0-0D292A77507B}" destId="{B29AD6E5-E3BF-4433-93E2-9F7ED1EE3D76}" srcOrd="1" destOrd="0" presId="urn:microsoft.com/office/officeart/2005/8/layout/orgChart1"/>
    <dgm:cxn modelId="{DC2ADF44-29AA-4A04-9867-A94129F3C459}" type="presParOf" srcId="{2A5DCE50-543A-42C3-A0F0-0D292A77507B}" destId="{0D3A0564-0F01-4567-889F-E0AE9E2F5F50}" srcOrd="2" destOrd="0" presId="urn:microsoft.com/office/officeart/2005/8/layout/orgChart1"/>
    <dgm:cxn modelId="{C7145AAA-2440-4C3D-B817-685D40B7EE1C}" type="presParOf" srcId="{AF2B68D4-4ABF-4192-BE8F-57D0E3B9C7B8}" destId="{D3D20766-4F26-42B1-9F1C-D2DD9A6255DC}" srcOrd="2" destOrd="0" presId="urn:microsoft.com/office/officeart/2005/8/layout/orgChart1"/>
    <dgm:cxn modelId="{526AE3DD-1FA4-4383-996C-7049C353EBAF}" type="presParOf" srcId="{DD201D62-792E-43B7-8789-46EE3EC85C71}" destId="{B64D210A-8BE8-4FD4-8826-A8CD24D51B68}" srcOrd="2" destOrd="0" presId="urn:microsoft.com/office/officeart/2005/8/layout/orgChart1"/>
    <dgm:cxn modelId="{109CE032-01F2-46F4-BBD4-C3338AA6109D}" type="presParOf" srcId="{B64D210A-8BE8-4FD4-8826-A8CD24D51B68}" destId="{962F423D-E60E-4570-A09B-7E1C84A23EB0}" srcOrd="0" destOrd="0" presId="urn:microsoft.com/office/officeart/2005/8/layout/orgChart1"/>
    <dgm:cxn modelId="{6129136D-F9CD-4B79-BC9E-5641C995EBCE}" type="presParOf" srcId="{962F423D-E60E-4570-A09B-7E1C84A23EB0}" destId="{040CE11B-4BA8-4243-BDB1-71256ECC2E23}" srcOrd="0" destOrd="0" presId="urn:microsoft.com/office/officeart/2005/8/layout/orgChart1"/>
    <dgm:cxn modelId="{5E5D0B5D-BF7B-4FB0-BDA6-FE56C249CCEE}" type="presParOf" srcId="{962F423D-E60E-4570-A09B-7E1C84A23EB0}" destId="{BCEEE7AD-6E80-4793-AFA3-232669BCE4AC}" srcOrd="1" destOrd="0" presId="urn:microsoft.com/office/officeart/2005/8/layout/orgChart1"/>
    <dgm:cxn modelId="{8DFF10AF-19E4-4B3E-84BE-FBDB1963678B}" type="presParOf" srcId="{B64D210A-8BE8-4FD4-8826-A8CD24D51B68}" destId="{805931DC-FE57-4E9C-8B18-A5CAB729ADD3}" srcOrd="1" destOrd="0" presId="urn:microsoft.com/office/officeart/2005/8/layout/orgChart1"/>
    <dgm:cxn modelId="{986B64EF-B85E-45E3-9091-57EB067B0AB2}" type="presParOf" srcId="{B64D210A-8BE8-4FD4-8826-A8CD24D51B68}" destId="{32BD8025-7A86-4351-B3A5-D246F7F22BDB}" srcOrd="2" destOrd="0" presId="urn:microsoft.com/office/officeart/2005/8/layout/orgChart1"/>
  </dgm:cxnLst>
  <dgm:bg/>
  <dgm:whole/>
  <dgm:extLst>
    <a:ext uri="http://schemas.microsoft.com/office/drawing/2008/diagram">
      <dsp:dataModelExt xmlns:dsp="http://schemas.microsoft.com/office/drawing/2008/diagram" relId="rId19"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80C1469-4023-4C62-9FFD-0224B7F69847}">
      <dsp:nvSpPr>
        <dsp:cNvPr id="0" name=""/>
        <dsp:cNvSpPr/>
      </dsp:nvSpPr>
      <dsp:spPr>
        <a:xfrm>
          <a:off x="2576800" y="879"/>
          <a:ext cx="577908" cy="375640"/>
        </a:xfrm>
        <a:prstGeom prst="roundRect">
          <a:avLst/>
        </a:prstGeom>
        <a:solidFill>
          <a:sysClr val="window" lastClr="FFFFFF"/>
        </a:solidFill>
        <a:ln w="25400" cap="flat" cmpd="sng" algn="ctr">
          <a:solidFill>
            <a:srgbClr val="C00000"/>
          </a:solidFill>
          <a:prstDash val="solid"/>
          <a:miter lim="800000"/>
        </a:ln>
        <a:effectLst/>
      </dsp:spPr>
      <dsp:style>
        <a:lnRef idx="2">
          <a:schemeClr val="accent5"/>
        </a:lnRef>
        <a:fillRef idx="1">
          <a:schemeClr val="lt1"/>
        </a:fillRef>
        <a:effectRef idx="0">
          <a:schemeClr val="accent5"/>
        </a:effectRef>
        <a:fontRef idx="minor">
          <a:schemeClr val="dk1"/>
        </a:fontRef>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en-AU" sz="500" b="1" kern="1200" cap="none" spc="0">
              <a:ln w="0"/>
              <a:solidFill>
                <a:sysClr val="windowText" lastClr="000000"/>
              </a:solidFill>
              <a:effectLst>
                <a:outerShdw blurRad="38100" dist="19050" dir="2700000" algn="tl" rotWithShape="0">
                  <a:sysClr val="windowText" lastClr="000000">
                    <a:alpha val="40000"/>
                  </a:sysClr>
                </a:outerShdw>
              </a:effectLst>
              <a:latin typeface="RL2" panose="00000500000000000000" pitchFamily="50" charset="0"/>
              <a:ea typeface="+mn-ea"/>
              <a:cs typeface="+mn-cs"/>
            </a:rPr>
            <a:t>Vision</a:t>
          </a:r>
        </a:p>
      </dsp:txBody>
      <dsp:txXfrm>
        <a:off x="2595137" y="19216"/>
        <a:ext cx="541234" cy="338966"/>
      </dsp:txXfrm>
    </dsp:sp>
    <dsp:sp modelId="{5AE12809-6EDD-45D8-90F6-4DB888E815D0}">
      <dsp:nvSpPr>
        <dsp:cNvPr id="0" name=""/>
        <dsp:cNvSpPr/>
      </dsp:nvSpPr>
      <dsp:spPr>
        <a:xfrm>
          <a:off x="1560702" y="188699"/>
          <a:ext cx="2610104" cy="2610104"/>
        </a:xfrm>
        <a:custGeom>
          <a:avLst/>
          <a:gdLst/>
          <a:ahLst/>
          <a:cxnLst/>
          <a:rect l="0" t="0" r="0" b="0"/>
          <a:pathLst>
            <a:path>
              <a:moveTo>
                <a:pt x="1705449" y="55001"/>
              </a:moveTo>
              <a:arcTo wR="1327318" hR="1327318" stAng="17193111" swAng="681899"/>
            </a:path>
          </a:pathLst>
        </a:custGeom>
        <a:noFill/>
        <a:ln w="19050" cap="flat" cmpd="sng" algn="ctr">
          <a:solidFill>
            <a:sysClr val="windowText" lastClr="000000">
              <a:shade val="95000"/>
              <a:satMod val="105000"/>
            </a:sysClr>
          </a:solidFill>
          <a:prstDash val="solid"/>
          <a:miter lim="800000"/>
          <a:tailEnd type="arrow"/>
        </a:ln>
        <a:effectLst/>
      </dsp:spPr>
      <dsp:style>
        <a:lnRef idx="1">
          <a:schemeClr val="dk1"/>
        </a:lnRef>
        <a:fillRef idx="0">
          <a:schemeClr val="dk1"/>
        </a:fillRef>
        <a:effectRef idx="0">
          <a:schemeClr val="dk1"/>
        </a:effectRef>
        <a:fontRef idx="minor">
          <a:schemeClr val="tx1"/>
        </a:fontRef>
      </dsp:style>
    </dsp:sp>
    <dsp:sp modelId="{54BAA3A0-A051-4CFD-935C-C646814C2E91}">
      <dsp:nvSpPr>
        <dsp:cNvPr id="0" name=""/>
        <dsp:cNvSpPr/>
      </dsp:nvSpPr>
      <dsp:spPr>
        <a:xfrm>
          <a:off x="3499611" y="383119"/>
          <a:ext cx="577908" cy="375640"/>
        </a:xfrm>
        <a:prstGeom prst="roundRect">
          <a:avLst/>
        </a:prstGeom>
        <a:solidFill>
          <a:sysClr val="window" lastClr="FFFFFF"/>
        </a:solidFill>
        <a:ln w="25400" cap="flat" cmpd="sng" algn="ctr">
          <a:solidFill>
            <a:srgbClr val="C00000"/>
          </a:solidFill>
          <a:prstDash val="solid"/>
          <a:miter lim="800000"/>
        </a:ln>
        <a:effectLst/>
      </dsp:spPr>
      <dsp:style>
        <a:lnRef idx="2">
          <a:schemeClr val="accent5"/>
        </a:lnRef>
        <a:fillRef idx="1">
          <a:schemeClr val="lt1"/>
        </a:fillRef>
        <a:effectRef idx="0">
          <a:schemeClr val="accent5"/>
        </a:effectRef>
        <a:fontRef idx="minor">
          <a:schemeClr val="dk1"/>
        </a:fontRef>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en-AU" sz="500" b="1" kern="1200" cap="none" spc="0">
              <a:ln w="0"/>
              <a:solidFill>
                <a:sysClr val="windowText" lastClr="000000"/>
              </a:solidFill>
              <a:effectLst>
                <a:outerShdw blurRad="38100" dist="19050" dir="2700000" algn="tl" rotWithShape="0">
                  <a:sysClr val="windowText" lastClr="000000">
                    <a:alpha val="40000"/>
                  </a:sysClr>
                </a:outerShdw>
              </a:effectLst>
              <a:latin typeface="RL2" panose="00000500000000000000" pitchFamily="50" charset="0"/>
              <a:ea typeface="+mn-ea"/>
              <a:cs typeface="+mn-cs"/>
            </a:rPr>
            <a:t>Policies</a:t>
          </a:r>
          <a:r>
            <a:rPr lang="en-AU" sz="500" b="0" kern="1200" cap="none" spc="0">
              <a:ln w="0"/>
              <a:solidFill>
                <a:sysClr val="windowText" lastClr="000000"/>
              </a:solidFill>
              <a:effectLst>
                <a:outerShdw blurRad="38100" dist="19050" dir="2700000" algn="tl" rotWithShape="0">
                  <a:sysClr val="windowText" lastClr="000000">
                    <a:alpha val="40000"/>
                  </a:sysClr>
                </a:outerShdw>
              </a:effectLst>
              <a:latin typeface="RL2" panose="00000500000000000000" pitchFamily="50" charset="0"/>
              <a:ea typeface="+mn-ea"/>
              <a:cs typeface="+mn-cs"/>
            </a:rPr>
            <a:t>/</a:t>
          </a:r>
        </a:p>
        <a:p>
          <a:pPr marL="0" lvl="0" indent="0" algn="ctr" defTabSz="222250">
            <a:lnSpc>
              <a:spcPct val="90000"/>
            </a:lnSpc>
            <a:spcBef>
              <a:spcPct val="0"/>
            </a:spcBef>
            <a:spcAft>
              <a:spcPct val="35000"/>
            </a:spcAft>
            <a:buNone/>
          </a:pPr>
          <a:r>
            <a:rPr lang="en-AU" sz="500" b="1" kern="1200" cap="none" spc="0">
              <a:ln w="0"/>
              <a:solidFill>
                <a:sysClr val="windowText" lastClr="000000"/>
              </a:solidFill>
              <a:effectLst>
                <a:outerShdw blurRad="38100" dist="19050" dir="2700000" algn="tl" rotWithShape="0">
                  <a:sysClr val="windowText" lastClr="000000">
                    <a:alpha val="40000"/>
                  </a:sysClr>
                </a:outerShdw>
              </a:effectLst>
              <a:latin typeface="RL2" panose="00000500000000000000" pitchFamily="50" charset="0"/>
              <a:ea typeface="+mn-ea"/>
              <a:cs typeface="+mn-cs"/>
            </a:rPr>
            <a:t>Planning</a:t>
          </a:r>
        </a:p>
      </dsp:txBody>
      <dsp:txXfrm>
        <a:off x="3517948" y="401456"/>
        <a:ext cx="541234" cy="338966"/>
      </dsp:txXfrm>
    </dsp:sp>
    <dsp:sp modelId="{59127132-12E3-4687-BA96-3CD9DB1CA639}">
      <dsp:nvSpPr>
        <dsp:cNvPr id="0" name=""/>
        <dsp:cNvSpPr/>
      </dsp:nvSpPr>
      <dsp:spPr>
        <a:xfrm>
          <a:off x="1560702" y="188699"/>
          <a:ext cx="2610104" cy="2610104"/>
        </a:xfrm>
        <a:custGeom>
          <a:avLst/>
          <a:gdLst/>
          <a:ahLst/>
          <a:cxnLst/>
          <a:rect l="0" t="0" r="0" b="0"/>
          <a:pathLst>
            <a:path>
              <a:moveTo>
                <a:pt x="2486859" y="681376"/>
              </a:moveTo>
              <a:arcTo wR="1327318" hR="1327318" stAng="19852756" swAng="941413"/>
            </a:path>
          </a:pathLst>
        </a:custGeom>
        <a:noFill/>
        <a:ln w="19050" cap="flat" cmpd="sng" algn="ctr">
          <a:solidFill>
            <a:sysClr val="windowText" lastClr="000000">
              <a:shade val="95000"/>
              <a:satMod val="105000"/>
            </a:sysClr>
          </a:solidFill>
          <a:prstDash val="solid"/>
          <a:miter lim="800000"/>
          <a:tailEnd type="arrow"/>
        </a:ln>
        <a:effectLst/>
      </dsp:spPr>
      <dsp:style>
        <a:lnRef idx="1">
          <a:schemeClr val="dk1"/>
        </a:lnRef>
        <a:fillRef idx="0">
          <a:schemeClr val="dk1"/>
        </a:fillRef>
        <a:effectRef idx="0">
          <a:schemeClr val="dk1"/>
        </a:effectRef>
        <a:fontRef idx="minor">
          <a:schemeClr val="tx1"/>
        </a:fontRef>
      </dsp:style>
    </dsp:sp>
    <dsp:sp modelId="{720812B4-047B-48BE-AE35-BF629FF7FF7E}">
      <dsp:nvSpPr>
        <dsp:cNvPr id="0" name=""/>
        <dsp:cNvSpPr/>
      </dsp:nvSpPr>
      <dsp:spPr>
        <a:xfrm>
          <a:off x="3881852" y="1305931"/>
          <a:ext cx="577908" cy="375640"/>
        </a:xfrm>
        <a:prstGeom prst="roundRect">
          <a:avLst/>
        </a:prstGeom>
        <a:solidFill>
          <a:sysClr val="window" lastClr="FFFFFF"/>
        </a:solidFill>
        <a:ln w="25400" cap="flat" cmpd="sng" algn="ctr">
          <a:solidFill>
            <a:srgbClr val="C00000"/>
          </a:solidFill>
          <a:prstDash val="solid"/>
          <a:miter lim="800000"/>
        </a:ln>
        <a:effectLst/>
      </dsp:spPr>
      <dsp:style>
        <a:lnRef idx="2">
          <a:schemeClr val="accent5"/>
        </a:lnRef>
        <a:fillRef idx="1">
          <a:schemeClr val="lt1"/>
        </a:fillRef>
        <a:effectRef idx="0">
          <a:schemeClr val="accent5"/>
        </a:effectRef>
        <a:fontRef idx="minor">
          <a:schemeClr val="dk1"/>
        </a:fontRef>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en-AU" sz="500" b="1" kern="1200" cap="none" spc="0">
              <a:ln w="0"/>
              <a:solidFill>
                <a:sysClr val="windowText" lastClr="000000"/>
              </a:solidFill>
              <a:effectLst>
                <a:outerShdw blurRad="38100" dist="19050" dir="2700000" algn="tl" rotWithShape="0">
                  <a:sysClr val="windowText" lastClr="000000">
                    <a:alpha val="40000"/>
                  </a:sysClr>
                </a:outerShdw>
              </a:effectLst>
              <a:latin typeface="RL2" panose="00000500000000000000" pitchFamily="50" charset="0"/>
              <a:ea typeface="+mn-ea"/>
              <a:cs typeface="+mn-cs"/>
            </a:rPr>
            <a:t>Recruitment</a:t>
          </a:r>
        </a:p>
      </dsp:txBody>
      <dsp:txXfrm>
        <a:off x="3900189" y="1324268"/>
        <a:ext cx="541234" cy="338966"/>
      </dsp:txXfrm>
    </dsp:sp>
    <dsp:sp modelId="{D4CD38B7-93D7-418E-B631-4C50B06D002A}">
      <dsp:nvSpPr>
        <dsp:cNvPr id="0" name=""/>
        <dsp:cNvSpPr/>
      </dsp:nvSpPr>
      <dsp:spPr>
        <a:xfrm>
          <a:off x="1560702" y="188699"/>
          <a:ext cx="2610104" cy="2610104"/>
        </a:xfrm>
        <a:custGeom>
          <a:avLst/>
          <a:gdLst/>
          <a:ahLst/>
          <a:cxnLst/>
          <a:rect l="0" t="0" r="0" b="0"/>
          <a:pathLst>
            <a:path>
              <a:moveTo>
                <a:pt x="2618338" y="1635609"/>
              </a:moveTo>
              <a:arcTo wR="1327318" hR="1327318" stAng="805830" swAng="941413"/>
            </a:path>
          </a:pathLst>
        </a:custGeom>
        <a:noFill/>
        <a:ln w="19050" cap="flat" cmpd="sng" algn="ctr">
          <a:solidFill>
            <a:sysClr val="windowText" lastClr="000000">
              <a:shade val="95000"/>
              <a:satMod val="105000"/>
            </a:sysClr>
          </a:solidFill>
          <a:prstDash val="solid"/>
          <a:miter lim="800000"/>
          <a:tailEnd type="arrow"/>
        </a:ln>
        <a:effectLst/>
      </dsp:spPr>
      <dsp:style>
        <a:lnRef idx="1">
          <a:schemeClr val="dk1"/>
        </a:lnRef>
        <a:fillRef idx="0">
          <a:schemeClr val="dk1"/>
        </a:fillRef>
        <a:effectRef idx="0">
          <a:schemeClr val="dk1"/>
        </a:effectRef>
        <a:fontRef idx="minor">
          <a:schemeClr val="tx1"/>
        </a:fontRef>
      </dsp:style>
    </dsp:sp>
    <dsp:sp modelId="{F0EE1BE6-BE83-4135-B9C1-D58F525A14FF}">
      <dsp:nvSpPr>
        <dsp:cNvPr id="0" name=""/>
        <dsp:cNvSpPr/>
      </dsp:nvSpPr>
      <dsp:spPr>
        <a:xfrm>
          <a:off x="3499611" y="2228742"/>
          <a:ext cx="577908" cy="375640"/>
        </a:xfrm>
        <a:prstGeom prst="roundRect">
          <a:avLst/>
        </a:prstGeom>
        <a:solidFill>
          <a:sysClr val="window" lastClr="FFFFFF"/>
        </a:solidFill>
        <a:ln w="25400" cap="flat" cmpd="sng" algn="ctr">
          <a:solidFill>
            <a:srgbClr val="C00000"/>
          </a:solidFill>
          <a:prstDash val="solid"/>
          <a:miter lim="800000"/>
        </a:ln>
        <a:effectLst/>
      </dsp:spPr>
      <dsp:style>
        <a:lnRef idx="2">
          <a:schemeClr val="accent5"/>
        </a:lnRef>
        <a:fillRef idx="1">
          <a:schemeClr val="lt1"/>
        </a:fillRef>
        <a:effectRef idx="0">
          <a:schemeClr val="accent5"/>
        </a:effectRef>
        <a:fontRef idx="minor">
          <a:schemeClr val="dk1"/>
        </a:fontRef>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en-AU" sz="500" b="1" kern="1200" cap="none" spc="0">
              <a:ln w="0"/>
              <a:solidFill>
                <a:sysClr val="windowText" lastClr="000000"/>
              </a:solidFill>
              <a:effectLst>
                <a:outerShdw blurRad="38100" dist="19050" dir="2700000" algn="tl" rotWithShape="0">
                  <a:sysClr val="windowText" lastClr="000000">
                    <a:alpha val="40000"/>
                  </a:sysClr>
                </a:outerShdw>
              </a:effectLst>
              <a:latin typeface="RL2" panose="00000500000000000000" pitchFamily="50" charset="0"/>
              <a:ea typeface="+mn-ea"/>
              <a:cs typeface="+mn-cs"/>
            </a:rPr>
            <a:t>Selection</a:t>
          </a:r>
          <a:r>
            <a:rPr lang="en-AU" sz="500" b="0" kern="1200" cap="none" spc="0">
              <a:ln w="0"/>
              <a:solidFill>
                <a:sysClr val="windowText" lastClr="000000"/>
              </a:solidFill>
              <a:effectLst>
                <a:outerShdw blurRad="38100" dist="19050" dir="2700000" algn="tl" rotWithShape="0">
                  <a:sysClr val="windowText" lastClr="000000">
                    <a:alpha val="40000"/>
                  </a:sysClr>
                </a:outerShdw>
              </a:effectLst>
              <a:latin typeface="RL2" panose="00000500000000000000" pitchFamily="50" charset="0"/>
              <a:ea typeface="+mn-ea"/>
              <a:cs typeface="+mn-cs"/>
            </a:rPr>
            <a:t>/</a:t>
          </a:r>
        </a:p>
        <a:p>
          <a:pPr marL="0" lvl="0" indent="0" algn="ctr" defTabSz="222250">
            <a:lnSpc>
              <a:spcPct val="90000"/>
            </a:lnSpc>
            <a:spcBef>
              <a:spcPct val="0"/>
            </a:spcBef>
            <a:spcAft>
              <a:spcPct val="35000"/>
            </a:spcAft>
            <a:buNone/>
          </a:pPr>
          <a:r>
            <a:rPr lang="en-AU" sz="500" b="1" kern="1200" cap="none" spc="0">
              <a:ln w="0"/>
              <a:solidFill>
                <a:sysClr val="windowText" lastClr="000000"/>
              </a:solidFill>
              <a:effectLst>
                <a:outerShdw blurRad="38100" dist="19050" dir="2700000" algn="tl" rotWithShape="0">
                  <a:sysClr val="windowText" lastClr="000000">
                    <a:alpha val="40000"/>
                  </a:sysClr>
                </a:outerShdw>
              </a:effectLst>
              <a:latin typeface="RL2" panose="00000500000000000000" pitchFamily="50" charset="0"/>
              <a:ea typeface="+mn-ea"/>
              <a:cs typeface="+mn-cs"/>
            </a:rPr>
            <a:t>Screening</a:t>
          </a:r>
        </a:p>
      </dsp:txBody>
      <dsp:txXfrm>
        <a:off x="3517948" y="2247079"/>
        <a:ext cx="541234" cy="338966"/>
      </dsp:txXfrm>
    </dsp:sp>
    <dsp:sp modelId="{FDEDDA5D-5CE4-47B5-B6ED-507CEF2CB8A7}">
      <dsp:nvSpPr>
        <dsp:cNvPr id="0" name=""/>
        <dsp:cNvSpPr/>
      </dsp:nvSpPr>
      <dsp:spPr>
        <a:xfrm>
          <a:off x="1560702" y="188699"/>
          <a:ext cx="2610104" cy="2610104"/>
        </a:xfrm>
        <a:custGeom>
          <a:avLst/>
          <a:gdLst/>
          <a:ahLst/>
          <a:cxnLst/>
          <a:rect l="0" t="0" r="0" b="0"/>
          <a:pathLst>
            <a:path>
              <a:moveTo>
                <a:pt x="1948755" y="2500174"/>
              </a:moveTo>
              <a:arcTo wR="1327318" hR="1327318" stAng="3724990" swAng="681899"/>
            </a:path>
          </a:pathLst>
        </a:custGeom>
        <a:noFill/>
        <a:ln w="19050" cap="flat" cmpd="sng" algn="ctr">
          <a:solidFill>
            <a:sysClr val="windowText" lastClr="000000">
              <a:shade val="95000"/>
              <a:satMod val="105000"/>
            </a:sysClr>
          </a:solidFill>
          <a:prstDash val="solid"/>
          <a:miter lim="800000"/>
          <a:tailEnd type="arrow"/>
        </a:ln>
        <a:effectLst/>
      </dsp:spPr>
      <dsp:style>
        <a:lnRef idx="1">
          <a:schemeClr val="dk1"/>
        </a:lnRef>
        <a:fillRef idx="0">
          <a:schemeClr val="dk1"/>
        </a:fillRef>
        <a:effectRef idx="0">
          <a:schemeClr val="dk1"/>
        </a:effectRef>
        <a:fontRef idx="minor">
          <a:schemeClr val="tx1"/>
        </a:fontRef>
      </dsp:style>
    </dsp:sp>
    <dsp:sp modelId="{75E1A597-F0A8-4366-84DA-A913CCDDD315}">
      <dsp:nvSpPr>
        <dsp:cNvPr id="0" name=""/>
        <dsp:cNvSpPr/>
      </dsp:nvSpPr>
      <dsp:spPr>
        <a:xfrm>
          <a:off x="2576800" y="2610983"/>
          <a:ext cx="577908" cy="375640"/>
        </a:xfrm>
        <a:prstGeom prst="roundRect">
          <a:avLst/>
        </a:prstGeom>
        <a:solidFill>
          <a:sysClr val="window" lastClr="FFFFFF"/>
        </a:solidFill>
        <a:ln w="25400" cap="flat" cmpd="sng" algn="ctr">
          <a:solidFill>
            <a:srgbClr val="C00000"/>
          </a:solidFill>
          <a:prstDash val="solid"/>
          <a:miter lim="800000"/>
        </a:ln>
        <a:effectLst/>
      </dsp:spPr>
      <dsp:style>
        <a:lnRef idx="2">
          <a:schemeClr val="accent5"/>
        </a:lnRef>
        <a:fillRef idx="1">
          <a:schemeClr val="lt1"/>
        </a:fillRef>
        <a:effectRef idx="0">
          <a:schemeClr val="accent5"/>
        </a:effectRef>
        <a:fontRef idx="minor">
          <a:schemeClr val="dk1"/>
        </a:fontRef>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en-AU" sz="500" b="1" kern="1200" cap="none" spc="0">
              <a:ln w="0"/>
              <a:solidFill>
                <a:sysClr val="windowText" lastClr="000000"/>
              </a:solidFill>
              <a:effectLst>
                <a:outerShdw blurRad="38100" dist="19050" dir="2700000" algn="tl" rotWithShape="0">
                  <a:sysClr val="windowText" lastClr="000000">
                    <a:alpha val="40000"/>
                  </a:sysClr>
                </a:outerShdw>
              </a:effectLst>
              <a:latin typeface="RL2" panose="00000500000000000000" pitchFamily="50" charset="0"/>
              <a:ea typeface="+mn-ea"/>
              <a:cs typeface="+mn-cs"/>
            </a:rPr>
            <a:t>Orientation</a:t>
          </a:r>
          <a:r>
            <a:rPr lang="en-AU" sz="500" b="0" kern="1200" cap="none" spc="0">
              <a:ln w="0"/>
              <a:solidFill>
                <a:sysClr val="windowText" lastClr="000000"/>
              </a:solidFill>
              <a:effectLst>
                <a:outerShdw blurRad="38100" dist="19050" dir="2700000" algn="tl" rotWithShape="0">
                  <a:sysClr val="windowText" lastClr="000000">
                    <a:alpha val="40000"/>
                  </a:sysClr>
                </a:outerShdw>
              </a:effectLst>
              <a:latin typeface="RL2" panose="00000500000000000000" pitchFamily="50" charset="0"/>
              <a:ea typeface="+mn-ea"/>
              <a:cs typeface="+mn-cs"/>
            </a:rPr>
            <a:t>/</a:t>
          </a:r>
        </a:p>
        <a:p>
          <a:pPr marL="0" lvl="0" indent="0" algn="ctr" defTabSz="222250">
            <a:lnSpc>
              <a:spcPct val="90000"/>
            </a:lnSpc>
            <a:spcBef>
              <a:spcPct val="0"/>
            </a:spcBef>
            <a:spcAft>
              <a:spcPct val="35000"/>
            </a:spcAft>
            <a:buNone/>
          </a:pPr>
          <a:r>
            <a:rPr lang="en-AU" sz="500" b="1" kern="1200" cap="none" spc="0">
              <a:ln w="0"/>
              <a:solidFill>
                <a:sysClr val="windowText" lastClr="000000"/>
              </a:solidFill>
              <a:effectLst>
                <a:outerShdw blurRad="38100" dist="19050" dir="2700000" algn="tl" rotWithShape="0">
                  <a:sysClr val="windowText" lastClr="000000">
                    <a:alpha val="40000"/>
                  </a:sysClr>
                </a:outerShdw>
              </a:effectLst>
              <a:latin typeface="RL2" panose="00000500000000000000" pitchFamily="50" charset="0"/>
              <a:ea typeface="+mn-ea"/>
              <a:cs typeface="+mn-cs"/>
            </a:rPr>
            <a:t>Induction</a:t>
          </a:r>
        </a:p>
      </dsp:txBody>
      <dsp:txXfrm>
        <a:off x="2595137" y="2629320"/>
        <a:ext cx="541234" cy="338966"/>
      </dsp:txXfrm>
    </dsp:sp>
    <dsp:sp modelId="{7C17E2D7-2DE8-450C-99D0-A52F08853C7A}">
      <dsp:nvSpPr>
        <dsp:cNvPr id="0" name=""/>
        <dsp:cNvSpPr/>
      </dsp:nvSpPr>
      <dsp:spPr>
        <a:xfrm>
          <a:off x="1560702" y="188699"/>
          <a:ext cx="2610104" cy="2610104"/>
        </a:xfrm>
        <a:custGeom>
          <a:avLst/>
          <a:gdLst/>
          <a:ahLst/>
          <a:cxnLst/>
          <a:rect l="0" t="0" r="0" b="0"/>
          <a:pathLst>
            <a:path>
              <a:moveTo>
                <a:pt x="949188" y="2599636"/>
              </a:moveTo>
              <a:arcTo wR="1327318" hR="1327318" stAng="6393111" swAng="681899"/>
            </a:path>
          </a:pathLst>
        </a:custGeom>
        <a:noFill/>
        <a:ln w="19050" cap="flat" cmpd="sng" algn="ctr">
          <a:solidFill>
            <a:sysClr val="windowText" lastClr="000000">
              <a:shade val="95000"/>
              <a:satMod val="105000"/>
            </a:sysClr>
          </a:solidFill>
          <a:prstDash val="solid"/>
          <a:miter lim="800000"/>
          <a:tailEnd type="arrow"/>
        </a:ln>
        <a:effectLst/>
      </dsp:spPr>
      <dsp:style>
        <a:lnRef idx="1">
          <a:schemeClr val="dk1"/>
        </a:lnRef>
        <a:fillRef idx="0">
          <a:schemeClr val="dk1"/>
        </a:fillRef>
        <a:effectRef idx="0">
          <a:schemeClr val="dk1"/>
        </a:effectRef>
        <a:fontRef idx="minor">
          <a:schemeClr val="tx1"/>
        </a:fontRef>
      </dsp:style>
    </dsp:sp>
    <dsp:sp modelId="{8812D5BF-6A3B-46F0-8112-20CF258AB0F1}">
      <dsp:nvSpPr>
        <dsp:cNvPr id="0" name=""/>
        <dsp:cNvSpPr/>
      </dsp:nvSpPr>
      <dsp:spPr>
        <a:xfrm>
          <a:off x="1653989" y="2228742"/>
          <a:ext cx="577908" cy="375640"/>
        </a:xfrm>
        <a:prstGeom prst="roundRect">
          <a:avLst/>
        </a:prstGeom>
        <a:solidFill>
          <a:sysClr val="window" lastClr="FFFFFF"/>
        </a:solidFill>
        <a:ln w="25400" cap="flat" cmpd="sng" algn="ctr">
          <a:solidFill>
            <a:srgbClr val="C00000"/>
          </a:solidFill>
          <a:prstDash val="solid"/>
          <a:miter lim="800000"/>
        </a:ln>
        <a:effectLst/>
      </dsp:spPr>
      <dsp:style>
        <a:lnRef idx="2">
          <a:schemeClr val="accent5"/>
        </a:lnRef>
        <a:fillRef idx="1">
          <a:schemeClr val="lt1"/>
        </a:fillRef>
        <a:effectRef idx="0">
          <a:schemeClr val="accent5"/>
        </a:effectRef>
        <a:fontRef idx="minor">
          <a:schemeClr val="dk1"/>
        </a:fontRef>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en-AU" sz="500" b="1" kern="1200" cap="none" spc="0">
              <a:ln w="0"/>
              <a:solidFill>
                <a:sysClr val="windowText" lastClr="000000"/>
              </a:solidFill>
              <a:effectLst>
                <a:outerShdw blurRad="38100" dist="19050" dir="2700000" algn="tl" rotWithShape="0">
                  <a:sysClr val="windowText" lastClr="000000">
                    <a:alpha val="40000"/>
                  </a:sysClr>
                </a:outerShdw>
              </a:effectLst>
              <a:latin typeface="RL2" panose="00000500000000000000" pitchFamily="50" charset="0"/>
              <a:ea typeface="+mn-ea"/>
              <a:cs typeface="+mn-cs"/>
            </a:rPr>
            <a:t>Training/</a:t>
          </a:r>
        </a:p>
        <a:p>
          <a:pPr marL="0" lvl="0" indent="0" algn="ctr" defTabSz="222250">
            <a:lnSpc>
              <a:spcPct val="90000"/>
            </a:lnSpc>
            <a:spcBef>
              <a:spcPct val="0"/>
            </a:spcBef>
            <a:spcAft>
              <a:spcPct val="35000"/>
            </a:spcAft>
            <a:buNone/>
          </a:pPr>
          <a:r>
            <a:rPr lang="en-AU" sz="500" b="1" kern="1200" cap="none" spc="0">
              <a:ln w="0"/>
              <a:solidFill>
                <a:sysClr val="windowText" lastClr="000000"/>
              </a:solidFill>
              <a:effectLst>
                <a:outerShdw blurRad="38100" dist="19050" dir="2700000" algn="tl" rotWithShape="0">
                  <a:sysClr val="windowText" lastClr="000000">
                    <a:alpha val="40000"/>
                  </a:sysClr>
                </a:outerShdw>
              </a:effectLst>
              <a:latin typeface="RL2" panose="00000500000000000000" pitchFamily="50" charset="0"/>
              <a:ea typeface="+mn-ea"/>
              <a:cs typeface="+mn-cs"/>
            </a:rPr>
            <a:t>Development</a:t>
          </a:r>
        </a:p>
      </dsp:txBody>
      <dsp:txXfrm>
        <a:off x="1672326" y="2247079"/>
        <a:ext cx="541234" cy="338966"/>
      </dsp:txXfrm>
    </dsp:sp>
    <dsp:sp modelId="{B662357F-D4DC-4C5A-9C6A-4EB554C368A4}">
      <dsp:nvSpPr>
        <dsp:cNvPr id="0" name=""/>
        <dsp:cNvSpPr/>
      </dsp:nvSpPr>
      <dsp:spPr>
        <a:xfrm>
          <a:off x="1560702" y="188699"/>
          <a:ext cx="2610104" cy="2610104"/>
        </a:xfrm>
        <a:custGeom>
          <a:avLst/>
          <a:gdLst/>
          <a:ahLst/>
          <a:cxnLst/>
          <a:rect l="0" t="0" r="0" b="0"/>
          <a:pathLst>
            <a:path>
              <a:moveTo>
                <a:pt x="167778" y="1973260"/>
              </a:moveTo>
              <a:arcTo wR="1327318" hR="1327318" stAng="9052756" swAng="941413"/>
            </a:path>
          </a:pathLst>
        </a:custGeom>
        <a:noFill/>
        <a:ln w="19050" cap="flat" cmpd="sng" algn="ctr">
          <a:solidFill>
            <a:sysClr val="windowText" lastClr="000000">
              <a:shade val="95000"/>
              <a:satMod val="105000"/>
            </a:sysClr>
          </a:solidFill>
          <a:prstDash val="solid"/>
          <a:miter lim="800000"/>
          <a:tailEnd type="arrow"/>
        </a:ln>
        <a:effectLst/>
      </dsp:spPr>
      <dsp:style>
        <a:lnRef idx="1">
          <a:schemeClr val="dk1"/>
        </a:lnRef>
        <a:fillRef idx="0">
          <a:schemeClr val="dk1"/>
        </a:fillRef>
        <a:effectRef idx="0">
          <a:schemeClr val="dk1"/>
        </a:effectRef>
        <a:fontRef idx="minor">
          <a:schemeClr val="tx1"/>
        </a:fontRef>
      </dsp:style>
    </dsp:sp>
    <dsp:sp modelId="{0D609F12-C25D-4181-A854-7C51454F28C0}">
      <dsp:nvSpPr>
        <dsp:cNvPr id="0" name=""/>
        <dsp:cNvSpPr/>
      </dsp:nvSpPr>
      <dsp:spPr>
        <a:xfrm>
          <a:off x="1271748" y="1305931"/>
          <a:ext cx="577908" cy="375640"/>
        </a:xfrm>
        <a:prstGeom prst="roundRect">
          <a:avLst/>
        </a:prstGeom>
        <a:solidFill>
          <a:sysClr val="window" lastClr="FFFFFF"/>
        </a:solidFill>
        <a:ln w="25400" cap="flat" cmpd="sng" algn="ctr">
          <a:solidFill>
            <a:srgbClr val="C00000"/>
          </a:solidFill>
          <a:prstDash val="solid"/>
          <a:miter lim="800000"/>
        </a:ln>
        <a:effectLst/>
      </dsp:spPr>
      <dsp:style>
        <a:lnRef idx="2">
          <a:schemeClr val="accent5"/>
        </a:lnRef>
        <a:fillRef idx="1">
          <a:schemeClr val="lt1"/>
        </a:fillRef>
        <a:effectRef idx="0">
          <a:schemeClr val="accent5"/>
        </a:effectRef>
        <a:fontRef idx="minor">
          <a:schemeClr val="dk1"/>
        </a:fontRef>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en-AU" sz="500" b="1" kern="1200" cap="none" spc="0">
              <a:ln w="0"/>
              <a:solidFill>
                <a:sysClr val="windowText" lastClr="000000"/>
              </a:solidFill>
              <a:effectLst>
                <a:outerShdw blurRad="38100" dist="19050" dir="2700000" algn="tl" rotWithShape="0">
                  <a:sysClr val="windowText" lastClr="000000">
                    <a:alpha val="40000"/>
                  </a:sysClr>
                </a:outerShdw>
              </a:effectLst>
              <a:latin typeface="RL2" panose="00000500000000000000" pitchFamily="50" charset="0"/>
              <a:ea typeface="+mn-ea"/>
              <a:cs typeface="+mn-cs"/>
            </a:rPr>
            <a:t>Recognition/ Evaluation</a:t>
          </a:r>
        </a:p>
      </dsp:txBody>
      <dsp:txXfrm>
        <a:off x="1290085" y="1324268"/>
        <a:ext cx="541234" cy="338966"/>
      </dsp:txXfrm>
    </dsp:sp>
    <dsp:sp modelId="{F3CF2396-9210-42F1-9A1A-2E17B2632924}">
      <dsp:nvSpPr>
        <dsp:cNvPr id="0" name=""/>
        <dsp:cNvSpPr/>
      </dsp:nvSpPr>
      <dsp:spPr>
        <a:xfrm>
          <a:off x="1560702" y="188699"/>
          <a:ext cx="2610104" cy="2610104"/>
        </a:xfrm>
        <a:custGeom>
          <a:avLst/>
          <a:gdLst/>
          <a:ahLst/>
          <a:cxnLst/>
          <a:rect l="0" t="0" r="0" b="0"/>
          <a:pathLst>
            <a:path>
              <a:moveTo>
                <a:pt x="36299" y="1019027"/>
              </a:moveTo>
              <a:arcTo wR="1327318" hR="1327318" stAng="11605830" swAng="941413"/>
            </a:path>
          </a:pathLst>
        </a:custGeom>
        <a:noFill/>
        <a:ln w="19050" cap="flat" cmpd="sng" algn="ctr">
          <a:solidFill>
            <a:sysClr val="windowText" lastClr="000000">
              <a:shade val="95000"/>
              <a:satMod val="105000"/>
            </a:sysClr>
          </a:solidFill>
          <a:prstDash val="solid"/>
          <a:miter lim="800000"/>
          <a:tailEnd type="arrow"/>
        </a:ln>
        <a:effectLst/>
      </dsp:spPr>
      <dsp:style>
        <a:lnRef idx="1">
          <a:schemeClr val="dk1"/>
        </a:lnRef>
        <a:fillRef idx="0">
          <a:schemeClr val="dk1"/>
        </a:fillRef>
        <a:effectRef idx="0">
          <a:schemeClr val="dk1"/>
        </a:effectRef>
        <a:fontRef idx="minor">
          <a:schemeClr val="tx1"/>
        </a:fontRef>
      </dsp:style>
    </dsp:sp>
    <dsp:sp modelId="{639D3F2E-6ACA-4A71-9D99-253AC6AF9516}">
      <dsp:nvSpPr>
        <dsp:cNvPr id="0" name=""/>
        <dsp:cNvSpPr/>
      </dsp:nvSpPr>
      <dsp:spPr>
        <a:xfrm>
          <a:off x="1653989" y="383119"/>
          <a:ext cx="577908" cy="375640"/>
        </a:xfrm>
        <a:prstGeom prst="roundRect">
          <a:avLst/>
        </a:prstGeom>
        <a:solidFill>
          <a:sysClr val="window" lastClr="FFFFFF"/>
        </a:solidFill>
        <a:ln w="25400" cap="flat" cmpd="sng" algn="ctr">
          <a:solidFill>
            <a:srgbClr val="C00000"/>
          </a:solidFill>
          <a:prstDash val="solid"/>
          <a:miter lim="800000"/>
        </a:ln>
        <a:effectLst/>
      </dsp:spPr>
      <dsp:style>
        <a:lnRef idx="2">
          <a:schemeClr val="accent5"/>
        </a:lnRef>
        <a:fillRef idx="1">
          <a:schemeClr val="lt1"/>
        </a:fillRef>
        <a:effectRef idx="0">
          <a:schemeClr val="accent5"/>
        </a:effectRef>
        <a:fontRef idx="minor">
          <a:schemeClr val="dk1"/>
        </a:fontRef>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en-AU" sz="500" b="1" kern="1200" cap="none" spc="0">
              <a:ln w="0"/>
              <a:solidFill>
                <a:sysClr val="windowText" lastClr="000000"/>
              </a:solidFill>
              <a:effectLst>
                <a:outerShdw blurRad="38100" dist="19050" dir="2700000" algn="tl" rotWithShape="0">
                  <a:sysClr val="windowText" lastClr="000000">
                    <a:alpha val="40000"/>
                  </a:sysClr>
                </a:outerShdw>
              </a:effectLst>
              <a:latin typeface="RL2" panose="00000500000000000000" pitchFamily="50" charset="0"/>
              <a:ea typeface="+mn-ea"/>
              <a:cs typeface="+mn-cs"/>
            </a:rPr>
            <a:t>Exit Strategy/</a:t>
          </a:r>
        </a:p>
        <a:p>
          <a:pPr marL="0" lvl="0" indent="0" algn="ctr" defTabSz="222250">
            <a:lnSpc>
              <a:spcPct val="90000"/>
            </a:lnSpc>
            <a:spcBef>
              <a:spcPct val="0"/>
            </a:spcBef>
            <a:spcAft>
              <a:spcPct val="35000"/>
            </a:spcAft>
            <a:buNone/>
          </a:pPr>
          <a:r>
            <a:rPr lang="en-AU" sz="500" b="1" kern="1200" cap="none" spc="0">
              <a:ln w="0"/>
              <a:solidFill>
                <a:sysClr val="windowText" lastClr="000000"/>
              </a:solidFill>
              <a:effectLst>
                <a:outerShdw blurRad="38100" dist="19050" dir="2700000" algn="tl" rotWithShape="0">
                  <a:sysClr val="windowText" lastClr="000000">
                    <a:alpha val="40000"/>
                  </a:sysClr>
                </a:outerShdw>
              </a:effectLst>
              <a:latin typeface="RL2" panose="00000500000000000000" pitchFamily="50" charset="0"/>
              <a:ea typeface="+mn-ea"/>
              <a:cs typeface="+mn-cs"/>
            </a:rPr>
            <a:t>Succession Plan</a:t>
          </a:r>
        </a:p>
      </dsp:txBody>
      <dsp:txXfrm>
        <a:off x="1672326" y="401456"/>
        <a:ext cx="541234" cy="338966"/>
      </dsp:txXfrm>
    </dsp:sp>
    <dsp:sp modelId="{DBEE2428-614A-4653-9E0C-5FB726C6B16D}">
      <dsp:nvSpPr>
        <dsp:cNvPr id="0" name=""/>
        <dsp:cNvSpPr/>
      </dsp:nvSpPr>
      <dsp:spPr>
        <a:xfrm>
          <a:off x="1560702" y="188699"/>
          <a:ext cx="2610104" cy="2610104"/>
        </a:xfrm>
        <a:custGeom>
          <a:avLst/>
          <a:gdLst/>
          <a:ahLst/>
          <a:cxnLst/>
          <a:rect l="0" t="0" r="0" b="0"/>
          <a:pathLst>
            <a:path>
              <a:moveTo>
                <a:pt x="705881" y="154462"/>
              </a:moveTo>
              <a:arcTo wR="1327318" hR="1327318" stAng="14524990" swAng="681899"/>
            </a:path>
          </a:pathLst>
        </a:custGeom>
        <a:noFill/>
        <a:ln w="19050" cap="flat" cmpd="sng" algn="ctr">
          <a:solidFill>
            <a:sysClr val="windowText" lastClr="000000">
              <a:shade val="95000"/>
              <a:satMod val="105000"/>
            </a:sysClr>
          </a:solidFill>
          <a:prstDash val="solid"/>
          <a:miter lim="800000"/>
          <a:tailEnd type="arrow"/>
        </a:ln>
        <a:effectLst/>
      </dsp:spPr>
      <dsp:style>
        <a:lnRef idx="1">
          <a:schemeClr val="dk1"/>
        </a:lnRef>
        <a:fillRef idx="0">
          <a:schemeClr val="dk1"/>
        </a:fillRef>
        <a:effectRef idx="0">
          <a:schemeClr val="dk1"/>
        </a:effectRef>
        <a:fontRef idx="minor">
          <a:schemeClr val="tx1"/>
        </a:fontRef>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461209A-9375-4704-872C-F0B9E924024D}">
      <dsp:nvSpPr>
        <dsp:cNvPr id="0" name=""/>
        <dsp:cNvSpPr/>
      </dsp:nvSpPr>
      <dsp:spPr>
        <a:xfrm>
          <a:off x="2865755" y="300724"/>
          <a:ext cx="2071318" cy="125988"/>
        </a:xfrm>
        <a:custGeom>
          <a:avLst/>
          <a:gdLst/>
          <a:ahLst/>
          <a:cxnLst/>
          <a:rect l="0" t="0" r="0" b="0"/>
          <a:pathLst>
            <a:path>
              <a:moveTo>
                <a:pt x="0" y="0"/>
              </a:moveTo>
              <a:lnTo>
                <a:pt x="0" y="70559"/>
              </a:lnTo>
              <a:lnTo>
                <a:pt x="2320078" y="70559"/>
              </a:lnTo>
              <a:lnTo>
                <a:pt x="2320078" y="141119"/>
              </a:lnTo>
            </a:path>
          </a:pathLst>
        </a:custGeom>
        <a:noFill/>
        <a:ln w="19050" cap="flat" cmpd="sng" algn="ctr">
          <a:solidFill>
            <a:sysClr val="windowText" lastClr="000000"/>
          </a:solidFill>
          <a:prstDash val="solid"/>
          <a:miter lim="800000"/>
        </a:ln>
        <a:effectLst/>
      </dsp:spPr>
      <dsp:style>
        <a:lnRef idx="2">
          <a:scrgbClr r="0" g="0" b="0"/>
        </a:lnRef>
        <a:fillRef idx="0">
          <a:scrgbClr r="0" g="0" b="0"/>
        </a:fillRef>
        <a:effectRef idx="0">
          <a:scrgbClr r="0" g="0" b="0"/>
        </a:effectRef>
        <a:fontRef idx="minor"/>
      </dsp:style>
    </dsp:sp>
    <dsp:sp modelId="{C0C22D56-7CCC-4389-8573-71BD7D02F21E}">
      <dsp:nvSpPr>
        <dsp:cNvPr id="0" name=""/>
        <dsp:cNvSpPr/>
      </dsp:nvSpPr>
      <dsp:spPr>
        <a:xfrm>
          <a:off x="4211137" y="1152649"/>
          <a:ext cx="362968" cy="125988"/>
        </a:xfrm>
        <a:custGeom>
          <a:avLst/>
          <a:gdLst/>
          <a:ahLst/>
          <a:cxnLst/>
          <a:rect l="0" t="0" r="0" b="0"/>
          <a:pathLst>
            <a:path>
              <a:moveTo>
                <a:pt x="0" y="0"/>
              </a:moveTo>
              <a:lnTo>
                <a:pt x="0" y="70559"/>
              </a:lnTo>
              <a:lnTo>
                <a:pt x="406559" y="70559"/>
              </a:lnTo>
              <a:lnTo>
                <a:pt x="406559" y="141119"/>
              </a:lnTo>
            </a:path>
          </a:pathLst>
        </a:custGeom>
        <a:noFill/>
        <a:ln w="19050" cap="flat" cmpd="sng" algn="ctr">
          <a:solidFill>
            <a:sysClr val="windowText" lastClr="000000"/>
          </a:solidFill>
          <a:prstDash val="solid"/>
          <a:miter lim="800000"/>
        </a:ln>
        <a:effectLst/>
      </dsp:spPr>
      <dsp:style>
        <a:lnRef idx="2">
          <a:scrgbClr r="0" g="0" b="0"/>
        </a:lnRef>
        <a:fillRef idx="0">
          <a:scrgbClr r="0" g="0" b="0"/>
        </a:fillRef>
        <a:effectRef idx="0">
          <a:scrgbClr r="0" g="0" b="0"/>
        </a:effectRef>
        <a:fontRef idx="minor"/>
      </dsp:style>
    </dsp:sp>
    <dsp:sp modelId="{7EBB5E3D-2303-47C3-81EF-310637FD19D2}">
      <dsp:nvSpPr>
        <dsp:cNvPr id="0" name=""/>
        <dsp:cNvSpPr/>
      </dsp:nvSpPr>
      <dsp:spPr>
        <a:xfrm>
          <a:off x="3848169" y="1152649"/>
          <a:ext cx="362968" cy="125988"/>
        </a:xfrm>
        <a:custGeom>
          <a:avLst/>
          <a:gdLst/>
          <a:ahLst/>
          <a:cxnLst/>
          <a:rect l="0" t="0" r="0" b="0"/>
          <a:pathLst>
            <a:path>
              <a:moveTo>
                <a:pt x="406559" y="0"/>
              </a:moveTo>
              <a:lnTo>
                <a:pt x="406559" y="70559"/>
              </a:lnTo>
              <a:lnTo>
                <a:pt x="0" y="70559"/>
              </a:lnTo>
              <a:lnTo>
                <a:pt x="0" y="141119"/>
              </a:lnTo>
            </a:path>
          </a:pathLst>
        </a:custGeom>
        <a:noFill/>
        <a:ln w="19050" cap="flat" cmpd="sng" algn="ctr">
          <a:solidFill>
            <a:sysClr val="windowText" lastClr="000000"/>
          </a:solidFill>
          <a:prstDash val="solid"/>
          <a:miter lim="800000"/>
        </a:ln>
        <a:effectLst/>
      </dsp:spPr>
      <dsp:style>
        <a:lnRef idx="2">
          <a:scrgbClr r="0" g="0" b="0"/>
        </a:lnRef>
        <a:fillRef idx="0">
          <a:scrgbClr r="0" g="0" b="0"/>
        </a:fillRef>
        <a:effectRef idx="0">
          <a:scrgbClr r="0" g="0" b="0"/>
        </a:effectRef>
        <a:fontRef idx="minor"/>
      </dsp:style>
    </dsp:sp>
    <dsp:sp modelId="{3199DB80-8614-4662-9486-E92F399BDBBF}">
      <dsp:nvSpPr>
        <dsp:cNvPr id="0" name=""/>
        <dsp:cNvSpPr/>
      </dsp:nvSpPr>
      <dsp:spPr>
        <a:xfrm>
          <a:off x="4165417" y="726686"/>
          <a:ext cx="91440" cy="125988"/>
        </a:xfrm>
        <a:custGeom>
          <a:avLst/>
          <a:gdLst/>
          <a:ahLst/>
          <a:cxnLst/>
          <a:rect l="0" t="0" r="0" b="0"/>
          <a:pathLst>
            <a:path>
              <a:moveTo>
                <a:pt x="45720" y="0"/>
              </a:moveTo>
              <a:lnTo>
                <a:pt x="45720" y="141119"/>
              </a:lnTo>
            </a:path>
          </a:pathLst>
        </a:custGeom>
        <a:noFill/>
        <a:ln w="19050" cap="flat" cmpd="sng" algn="ctr">
          <a:solidFill>
            <a:sysClr val="windowText" lastClr="000000"/>
          </a:solidFill>
          <a:prstDash val="solid"/>
          <a:miter lim="800000"/>
        </a:ln>
        <a:effectLst/>
      </dsp:spPr>
      <dsp:style>
        <a:lnRef idx="2">
          <a:scrgbClr r="0" g="0" b="0"/>
        </a:lnRef>
        <a:fillRef idx="0">
          <a:scrgbClr r="0" g="0" b="0"/>
        </a:fillRef>
        <a:effectRef idx="0">
          <a:scrgbClr r="0" g="0" b="0"/>
        </a:effectRef>
        <a:fontRef idx="minor"/>
      </dsp:style>
    </dsp:sp>
    <dsp:sp modelId="{58B13CFF-91A3-4290-915E-C21999A02A9B}">
      <dsp:nvSpPr>
        <dsp:cNvPr id="0" name=""/>
        <dsp:cNvSpPr/>
      </dsp:nvSpPr>
      <dsp:spPr>
        <a:xfrm>
          <a:off x="2865755" y="300724"/>
          <a:ext cx="1345382" cy="125988"/>
        </a:xfrm>
        <a:custGeom>
          <a:avLst/>
          <a:gdLst/>
          <a:ahLst/>
          <a:cxnLst/>
          <a:rect l="0" t="0" r="0" b="0"/>
          <a:pathLst>
            <a:path>
              <a:moveTo>
                <a:pt x="0" y="0"/>
              </a:moveTo>
              <a:lnTo>
                <a:pt x="0" y="70559"/>
              </a:lnTo>
              <a:lnTo>
                <a:pt x="1506959" y="70559"/>
              </a:lnTo>
              <a:lnTo>
                <a:pt x="1506959" y="141119"/>
              </a:lnTo>
            </a:path>
          </a:pathLst>
        </a:custGeom>
        <a:noFill/>
        <a:ln w="19050" cap="flat" cmpd="sng" algn="ctr">
          <a:solidFill>
            <a:sysClr val="windowText" lastClr="000000"/>
          </a:solidFill>
          <a:prstDash val="solid"/>
          <a:miter lim="800000"/>
        </a:ln>
        <a:effectLst/>
      </dsp:spPr>
      <dsp:style>
        <a:lnRef idx="2">
          <a:scrgbClr r="0" g="0" b="0"/>
        </a:lnRef>
        <a:fillRef idx="0">
          <a:scrgbClr r="0" g="0" b="0"/>
        </a:fillRef>
        <a:effectRef idx="0">
          <a:scrgbClr r="0" g="0" b="0"/>
        </a:effectRef>
        <a:fontRef idx="minor"/>
      </dsp:style>
    </dsp:sp>
    <dsp:sp modelId="{4F648225-EA06-4055-9638-002391E5EACF}">
      <dsp:nvSpPr>
        <dsp:cNvPr id="0" name=""/>
        <dsp:cNvSpPr/>
      </dsp:nvSpPr>
      <dsp:spPr>
        <a:xfrm>
          <a:off x="2686546" y="1152649"/>
          <a:ext cx="91440" cy="275975"/>
        </a:xfrm>
        <a:custGeom>
          <a:avLst/>
          <a:gdLst/>
          <a:ahLst/>
          <a:cxnLst/>
          <a:rect l="0" t="0" r="0" b="0"/>
          <a:pathLst>
            <a:path>
              <a:moveTo>
                <a:pt x="0" y="0"/>
              </a:moveTo>
              <a:lnTo>
                <a:pt x="0" y="309119"/>
              </a:lnTo>
              <a:lnTo>
                <a:pt x="100799" y="309119"/>
              </a:lnTo>
            </a:path>
          </a:pathLst>
        </a:custGeom>
        <a:noFill/>
        <a:ln w="19050" cap="flat" cmpd="sng" algn="ctr">
          <a:solidFill>
            <a:sysClr val="windowText" lastClr="000000"/>
          </a:solidFill>
          <a:prstDash val="solid"/>
          <a:miter lim="800000"/>
        </a:ln>
        <a:effectLst/>
      </dsp:spPr>
      <dsp:style>
        <a:lnRef idx="2">
          <a:scrgbClr r="0" g="0" b="0"/>
        </a:lnRef>
        <a:fillRef idx="0">
          <a:scrgbClr r="0" g="0" b="0"/>
        </a:fillRef>
        <a:effectRef idx="0">
          <a:scrgbClr r="0" g="0" b="0"/>
        </a:effectRef>
        <a:fontRef idx="minor"/>
      </dsp:style>
    </dsp:sp>
    <dsp:sp modelId="{BCAA20F0-06A6-4AF9-A8B2-2044556B0B0E}">
      <dsp:nvSpPr>
        <dsp:cNvPr id="0" name=""/>
        <dsp:cNvSpPr/>
      </dsp:nvSpPr>
      <dsp:spPr>
        <a:xfrm>
          <a:off x="2246309" y="726686"/>
          <a:ext cx="725936" cy="125988"/>
        </a:xfrm>
        <a:custGeom>
          <a:avLst/>
          <a:gdLst/>
          <a:ahLst/>
          <a:cxnLst/>
          <a:rect l="0" t="0" r="0" b="0"/>
          <a:pathLst>
            <a:path>
              <a:moveTo>
                <a:pt x="0" y="0"/>
              </a:moveTo>
              <a:lnTo>
                <a:pt x="0" y="70559"/>
              </a:lnTo>
              <a:lnTo>
                <a:pt x="813119" y="70559"/>
              </a:lnTo>
              <a:lnTo>
                <a:pt x="813119" y="141119"/>
              </a:lnTo>
            </a:path>
          </a:pathLst>
        </a:custGeom>
        <a:noFill/>
        <a:ln w="19050" cap="flat" cmpd="sng" algn="ctr">
          <a:solidFill>
            <a:sysClr val="windowText" lastClr="000000"/>
          </a:solidFill>
          <a:prstDash val="solid"/>
          <a:miter lim="800000"/>
        </a:ln>
        <a:effectLst/>
      </dsp:spPr>
      <dsp:style>
        <a:lnRef idx="2">
          <a:scrgbClr r="0" g="0" b="0"/>
        </a:lnRef>
        <a:fillRef idx="0">
          <a:scrgbClr r="0" g="0" b="0"/>
        </a:fillRef>
        <a:effectRef idx="0">
          <a:scrgbClr r="0" g="0" b="0"/>
        </a:effectRef>
        <a:fontRef idx="minor"/>
      </dsp:style>
    </dsp:sp>
    <dsp:sp modelId="{4D12F2DF-32F4-47C6-9F62-819E2033D1B7}">
      <dsp:nvSpPr>
        <dsp:cNvPr id="0" name=""/>
        <dsp:cNvSpPr/>
      </dsp:nvSpPr>
      <dsp:spPr>
        <a:xfrm>
          <a:off x="2200589" y="726686"/>
          <a:ext cx="91440" cy="125988"/>
        </a:xfrm>
        <a:custGeom>
          <a:avLst/>
          <a:gdLst/>
          <a:ahLst/>
          <a:cxnLst/>
          <a:rect l="0" t="0" r="0" b="0"/>
          <a:pathLst>
            <a:path>
              <a:moveTo>
                <a:pt x="45720" y="0"/>
              </a:moveTo>
              <a:lnTo>
                <a:pt x="45720" y="141119"/>
              </a:lnTo>
            </a:path>
          </a:pathLst>
        </a:custGeom>
        <a:noFill/>
        <a:ln w="19050" cap="flat" cmpd="sng" algn="ctr">
          <a:solidFill>
            <a:sysClr val="windowText" lastClr="000000"/>
          </a:solidFill>
          <a:prstDash val="solid"/>
          <a:miter lim="800000"/>
        </a:ln>
        <a:effectLst/>
      </dsp:spPr>
      <dsp:style>
        <a:lnRef idx="2">
          <a:scrgbClr r="0" g="0" b="0"/>
        </a:lnRef>
        <a:fillRef idx="0">
          <a:scrgbClr r="0" g="0" b="0"/>
        </a:fillRef>
        <a:effectRef idx="0">
          <a:scrgbClr r="0" g="0" b="0"/>
        </a:effectRef>
        <a:fontRef idx="minor"/>
      </dsp:style>
    </dsp:sp>
    <dsp:sp modelId="{3593EAFA-F37B-43CD-85FB-C313513B0CD5}">
      <dsp:nvSpPr>
        <dsp:cNvPr id="0" name=""/>
        <dsp:cNvSpPr/>
      </dsp:nvSpPr>
      <dsp:spPr>
        <a:xfrm>
          <a:off x="1234673" y="1152649"/>
          <a:ext cx="91440" cy="1553863"/>
        </a:xfrm>
        <a:custGeom>
          <a:avLst/>
          <a:gdLst/>
          <a:ahLst/>
          <a:cxnLst/>
          <a:rect l="0" t="0" r="0" b="0"/>
          <a:pathLst>
            <a:path>
              <a:moveTo>
                <a:pt x="0" y="0"/>
              </a:moveTo>
              <a:lnTo>
                <a:pt x="0" y="1740479"/>
              </a:lnTo>
              <a:lnTo>
                <a:pt x="100799" y="1740479"/>
              </a:lnTo>
            </a:path>
          </a:pathLst>
        </a:custGeom>
        <a:noFill/>
        <a:ln w="19050" cap="flat" cmpd="sng" algn="ctr">
          <a:solidFill>
            <a:sysClr val="windowText" lastClr="000000"/>
          </a:solidFill>
          <a:prstDash val="solid"/>
          <a:miter lim="800000"/>
        </a:ln>
        <a:effectLst/>
      </dsp:spPr>
      <dsp:style>
        <a:lnRef idx="2">
          <a:scrgbClr r="0" g="0" b="0"/>
        </a:lnRef>
        <a:fillRef idx="0">
          <a:scrgbClr r="0" g="0" b="0"/>
        </a:fillRef>
        <a:effectRef idx="0">
          <a:scrgbClr r="0" g="0" b="0"/>
        </a:effectRef>
        <a:fontRef idx="minor"/>
      </dsp:style>
    </dsp:sp>
    <dsp:sp modelId="{3F423EC8-710E-4D56-9B36-0808BB90E30F}">
      <dsp:nvSpPr>
        <dsp:cNvPr id="0" name=""/>
        <dsp:cNvSpPr/>
      </dsp:nvSpPr>
      <dsp:spPr>
        <a:xfrm>
          <a:off x="1234673" y="1152649"/>
          <a:ext cx="91440" cy="1127901"/>
        </a:xfrm>
        <a:custGeom>
          <a:avLst/>
          <a:gdLst/>
          <a:ahLst/>
          <a:cxnLst/>
          <a:rect l="0" t="0" r="0" b="0"/>
          <a:pathLst>
            <a:path>
              <a:moveTo>
                <a:pt x="0" y="0"/>
              </a:moveTo>
              <a:lnTo>
                <a:pt x="0" y="1263359"/>
              </a:lnTo>
              <a:lnTo>
                <a:pt x="100799" y="1263359"/>
              </a:lnTo>
            </a:path>
          </a:pathLst>
        </a:custGeom>
        <a:noFill/>
        <a:ln w="19050" cap="flat" cmpd="sng" algn="ctr">
          <a:solidFill>
            <a:sysClr val="windowText" lastClr="000000"/>
          </a:solidFill>
          <a:prstDash val="solid"/>
          <a:miter lim="800000"/>
        </a:ln>
        <a:effectLst/>
      </dsp:spPr>
      <dsp:style>
        <a:lnRef idx="2">
          <a:scrgbClr r="0" g="0" b="0"/>
        </a:lnRef>
        <a:fillRef idx="0">
          <a:scrgbClr r="0" g="0" b="0"/>
        </a:fillRef>
        <a:effectRef idx="0">
          <a:scrgbClr r="0" g="0" b="0"/>
        </a:effectRef>
        <a:fontRef idx="minor"/>
      </dsp:style>
    </dsp:sp>
    <dsp:sp modelId="{1E654083-2221-4F2C-857E-654E017006B8}">
      <dsp:nvSpPr>
        <dsp:cNvPr id="0" name=""/>
        <dsp:cNvSpPr/>
      </dsp:nvSpPr>
      <dsp:spPr>
        <a:xfrm>
          <a:off x="1234673" y="1152649"/>
          <a:ext cx="91440" cy="701938"/>
        </a:xfrm>
        <a:custGeom>
          <a:avLst/>
          <a:gdLst/>
          <a:ahLst/>
          <a:cxnLst/>
          <a:rect l="0" t="0" r="0" b="0"/>
          <a:pathLst>
            <a:path>
              <a:moveTo>
                <a:pt x="0" y="0"/>
              </a:moveTo>
              <a:lnTo>
                <a:pt x="0" y="786239"/>
              </a:lnTo>
              <a:lnTo>
                <a:pt x="100799" y="786239"/>
              </a:lnTo>
            </a:path>
          </a:pathLst>
        </a:custGeom>
        <a:noFill/>
        <a:ln w="19050" cap="flat" cmpd="sng" algn="ctr">
          <a:solidFill>
            <a:sysClr val="windowText" lastClr="000000"/>
          </a:solidFill>
          <a:prstDash val="solid"/>
          <a:miter lim="800000"/>
        </a:ln>
        <a:effectLst/>
      </dsp:spPr>
      <dsp:style>
        <a:lnRef idx="2">
          <a:scrgbClr r="0" g="0" b="0"/>
        </a:lnRef>
        <a:fillRef idx="0">
          <a:scrgbClr r="0" g="0" b="0"/>
        </a:fillRef>
        <a:effectRef idx="0">
          <a:scrgbClr r="0" g="0" b="0"/>
        </a:effectRef>
        <a:fontRef idx="minor"/>
      </dsp:style>
    </dsp:sp>
    <dsp:sp modelId="{BF35C97B-7CED-4C00-93A6-3C9FD6DAE305}">
      <dsp:nvSpPr>
        <dsp:cNvPr id="0" name=""/>
        <dsp:cNvSpPr/>
      </dsp:nvSpPr>
      <dsp:spPr>
        <a:xfrm>
          <a:off x="1234673" y="1152649"/>
          <a:ext cx="91440" cy="275975"/>
        </a:xfrm>
        <a:custGeom>
          <a:avLst/>
          <a:gdLst/>
          <a:ahLst/>
          <a:cxnLst/>
          <a:rect l="0" t="0" r="0" b="0"/>
          <a:pathLst>
            <a:path>
              <a:moveTo>
                <a:pt x="0" y="0"/>
              </a:moveTo>
              <a:lnTo>
                <a:pt x="0" y="309119"/>
              </a:lnTo>
              <a:lnTo>
                <a:pt x="100799" y="309119"/>
              </a:lnTo>
            </a:path>
          </a:pathLst>
        </a:custGeom>
        <a:noFill/>
        <a:ln w="19050" cap="flat" cmpd="sng" algn="ctr">
          <a:solidFill>
            <a:sysClr val="windowText" lastClr="000000"/>
          </a:solidFill>
          <a:prstDash val="solid"/>
          <a:miter lim="800000"/>
        </a:ln>
        <a:effectLst/>
      </dsp:spPr>
      <dsp:style>
        <a:lnRef idx="2">
          <a:scrgbClr r="0" g="0" b="0"/>
        </a:lnRef>
        <a:fillRef idx="0">
          <a:scrgbClr r="0" g="0" b="0"/>
        </a:fillRef>
        <a:effectRef idx="0">
          <a:scrgbClr r="0" g="0" b="0"/>
        </a:effectRef>
        <a:fontRef idx="minor"/>
      </dsp:style>
    </dsp:sp>
    <dsp:sp modelId="{B6DF3B72-02C5-491D-A0C5-10525C74C972}">
      <dsp:nvSpPr>
        <dsp:cNvPr id="0" name=""/>
        <dsp:cNvSpPr/>
      </dsp:nvSpPr>
      <dsp:spPr>
        <a:xfrm>
          <a:off x="1520372" y="726686"/>
          <a:ext cx="725936" cy="125988"/>
        </a:xfrm>
        <a:custGeom>
          <a:avLst/>
          <a:gdLst/>
          <a:ahLst/>
          <a:cxnLst/>
          <a:rect l="0" t="0" r="0" b="0"/>
          <a:pathLst>
            <a:path>
              <a:moveTo>
                <a:pt x="813119" y="0"/>
              </a:moveTo>
              <a:lnTo>
                <a:pt x="813119" y="70559"/>
              </a:lnTo>
              <a:lnTo>
                <a:pt x="0" y="70559"/>
              </a:lnTo>
              <a:lnTo>
                <a:pt x="0" y="141119"/>
              </a:lnTo>
            </a:path>
          </a:pathLst>
        </a:custGeom>
        <a:noFill/>
        <a:ln w="19050" cap="flat" cmpd="sng" algn="ctr">
          <a:solidFill>
            <a:sysClr val="windowText" lastClr="000000"/>
          </a:solidFill>
          <a:prstDash val="solid"/>
          <a:miter lim="800000"/>
        </a:ln>
        <a:effectLst/>
      </dsp:spPr>
      <dsp:style>
        <a:lnRef idx="2">
          <a:scrgbClr r="0" g="0" b="0"/>
        </a:lnRef>
        <a:fillRef idx="0">
          <a:scrgbClr r="0" g="0" b="0"/>
        </a:fillRef>
        <a:effectRef idx="0">
          <a:scrgbClr r="0" g="0" b="0"/>
        </a:effectRef>
        <a:fontRef idx="minor"/>
      </dsp:style>
    </dsp:sp>
    <dsp:sp modelId="{9B1C74EC-38D7-4C83-BB3F-405D4ED5548F}">
      <dsp:nvSpPr>
        <dsp:cNvPr id="0" name=""/>
        <dsp:cNvSpPr/>
      </dsp:nvSpPr>
      <dsp:spPr>
        <a:xfrm>
          <a:off x="2246309" y="300724"/>
          <a:ext cx="619445" cy="125988"/>
        </a:xfrm>
        <a:custGeom>
          <a:avLst/>
          <a:gdLst/>
          <a:ahLst/>
          <a:cxnLst/>
          <a:rect l="0" t="0" r="0" b="0"/>
          <a:pathLst>
            <a:path>
              <a:moveTo>
                <a:pt x="693839" y="0"/>
              </a:moveTo>
              <a:lnTo>
                <a:pt x="693839" y="70559"/>
              </a:lnTo>
              <a:lnTo>
                <a:pt x="0" y="70559"/>
              </a:lnTo>
              <a:lnTo>
                <a:pt x="0" y="141119"/>
              </a:lnTo>
            </a:path>
          </a:pathLst>
        </a:custGeom>
        <a:noFill/>
        <a:ln w="19050" cap="flat" cmpd="sng" algn="ctr">
          <a:solidFill>
            <a:sysClr val="windowText" lastClr="000000"/>
          </a:solidFill>
          <a:prstDash val="solid"/>
          <a:miter lim="800000"/>
        </a:ln>
        <a:effectLst/>
      </dsp:spPr>
      <dsp:style>
        <a:lnRef idx="2">
          <a:scrgbClr r="0" g="0" b="0"/>
        </a:lnRef>
        <a:fillRef idx="0">
          <a:scrgbClr r="0" g="0" b="0"/>
        </a:fillRef>
        <a:effectRef idx="0">
          <a:scrgbClr r="0" g="0" b="0"/>
        </a:effectRef>
        <a:fontRef idx="minor"/>
      </dsp:style>
    </dsp:sp>
    <dsp:sp modelId="{D6FC0D49-50A5-416C-9A84-2C4CFA66B663}">
      <dsp:nvSpPr>
        <dsp:cNvPr id="0" name=""/>
        <dsp:cNvSpPr/>
      </dsp:nvSpPr>
      <dsp:spPr>
        <a:xfrm>
          <a:off x="748716" y="726686"/>
          <a:ext cx="91440" cy="125988"/>
        </a:xfrm>
        <a:custGeom>
          <a:avLst/>
          <a:gdLst/>
          <a:ahLst/>
          <a:cxnLst/>
          <a:rect l="0" t="0" r="0" b="0"/>
          <a:pathLst>
            <a:path>
              <a:moveTo>
                <a:pt x="45720" y="0"/>
              </a:moveTo>
              <a:lnTo>
                <a:pt x="45720" y="141119"/>
              </a:lnTo>
            </a:path>
          </a:pathLst>
        </a:custGeom>
        <a:noFill/>
        <a:ln w="19050" cap="flat" cmpd="sng" algn="ctr">
          <a:solidFill>
            <a:sysClr val="windowText" lastClr="000000"/>
          </a:solidFill>
          <a:prstDash val="solid"/>
          <a:miter lim="800000"/>
        </a:ln>
        <a:effectLst/>
      </dsp:spPr>
      <dsp:style>
        <a:lnRef idx="2">
          <a:scrgbClr r="0" g="0" b="0"/>
        </a:lnRef>
        <a:fillRef idx="0">
          <a:scrgbClr r="0" g="0" b="0"/>
        </a:fillRef>
        <a:effectRef idx="0">
          <a:scrgbClr r="0" g="0" b="0"/>
        </a:effectRef>
        <a:fontRef idx="minor"/>
      </dsp:style>
    </dsp:sp>
    <dsp:sp modelId="{EAE0978E-22B0-4671-ADFC-B87BCF72873C}">
      <dsp:nvSpPr>
        <dsp:cNvPr id="0" name=""/>
        <dsp:cNvSpPr/>
      </dsp:nvSpPr>
      <dsp:spPr>
        <a:xfrm>
          <a:off x="794436" y="300724"/>
          <a:ext cx="2071318" cy="125988"/>
        </a:xfrm>
        <a:custGeom>
          <a:avLst/>
          <a:gdLst/>
          <a:ahLst/>
          <a:cxnLst/>
          <a:rect l="0" t="0" r="0" b="0"/>
          <a:pathLst>
            <a:path>
              <a:moveTo>
                <a:pt x="2320078" y="0"/>
              </a:moveTo>
              <a:lnTo>
                <a:pt x="2320078" y="70559"/>
              </a:lnTo>
              <a:lnTo>
                <a:pt x="0" y="70559"/>
              </a:lnTo>
              <a:lnTo>
                <a:pt x="0" y="141119"/>
              </a:lnTo>
            </a:path>
          </a:pathLst>
        </a:custGeom>
        <a:noFill/>
        <a:ln w="19050" cap="flat" cmpd="sng" algn="ctr">
          <a:solidFill>
            <a:sysClr val="windowText" lastClr="000000"/>
          </a:solidFill>
          <a:prstDash val="solid"/>
          <a:miter lim="800000"/>
        </a:ln>
        <a:effectLst/>
      </dsp:spPr>
      <dsp:style>
        <a:lnRef idx="2">
          <a:scrgbClr r="0" g="0" b="0"/>
        </a:lnRef>
        <a:fillRef idx="0">
          <a:scrgbClr r="0" g="0" b="0"/>
        </a:fillRef>
        <a:effectRef idx="0">
          <a:scrgbClr r="0" g="0" b="0"/>
        </a:effectRef>
        <a:fontRef idx="minor"/>
      </dsp:style>
    </dsp:sp>
    <dsp:sp modelId="{C75120F1-C733-4330-8401-881C657B9B15}">
      <dsp:nvSpPr>
        <dsp:cNvPr id="0" name=""/>
        <dsp:cNvSpPr/>
      </dsp:nvSpPr>
      <dsp:spPr>
        <a:xfrm>
          <a:off x="1839844" y="750"/>
          <a:ext cx="599947" cy="299973"/>
        </a:xfrm>
        <a:prstGeom prst="rect">
          <a:avLst/>
        </a:prstGeom>
        <a:solidFill>
          <a:sysClr val="window" lastClr="FFFFFF"/>
        </a:solidFill>
        <a:ln w="25400" cap="flat" cmpd="sng" algn="ctr">
          <a:solidFill>
            <a:srgbClr val="C00000"/>
          </a:solidFill>
          <a:prstDash val="solid"/>
          <a:miter lim="800000"/>
        </a:ln>
        <a:effectLst/>
      </dsp:spPr>
      <dsp:style>
        <a:lnRef idx="2">
          <a:schemeClr val="accent5"/>
        </a:lnRef>
        <a:fillRef idx="1">
          <a:schemeClr val="lt1"/>
        </a:fillRef>
        <a:effectRef idx="0">
          <a:schemeClr val="accent5"/>
        </a:effectRef>
        <a:fontRef idx="minor">
          <a:schemeClr val="dk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AU" sz="700" kern="1200">
              <a:solidFill>
                <a:sysClr val="windowText" lastClr="000000"/>
              </a:solidFill>
              <a:latin typeface="RL2" panose="00000500000000000000" pitchFamily="50" charset="0"/>
              <a:ea typeface="+mn-ea"/>
              <a:cs typeface="+mn-cs"/>
            </a:rPr>
            <a:t>Secretary (Executive)</a:t>
          </a:r>
        </a:p>
      </dsp:txBody>
      <dsp:txXfrm>
        <a:off x="1839844" y="750"/>
        <a:ext cx="599947" cy="299973"/>
      </dsp:txXfrm>
    </dsp:sp>
    <dsp:sp modelId="{B76D29B3-1B94-4C43-882E-DF9397EE9E6C}">
      <dsp:nvSpPr>
        <dsp:cNvPr id="0" name=""/>
        <dsp:cNvSpPr/>
      </dsp:nvSpPr>
      <dsp:spPr>
        <a:xfrm>
          <a:off x="2565781" y="750"/>
          <a:ext cx="599947" cy="299973"/>
        </a:xfrm>
        <a:prstGeom prst="rect">
          <a:avLst/>
        </a:prstGeom>
        <a:solidFill>
          <a:sysClr val="window" lastClr="FFFFFF"/>
        </a:solidFill>
        <a:ln w="25400" cap="flat" cmpd="sng" algn="ctr">
          <a:solidFill>
            <a:srgbClr val="C00000"/>
          </a:solidFill>
          <a:prstDash val="solid"/>
          <a:miter lim="800000"/>
        </a:ln>
        <a:effectLst/>
      </dsp:spPr>
      <dsp:style>
        <a:lnRef idx="2">
          <a:schemeClr val="accent5"/>
        </a:lnRef>
        <a:fillRef idx="1">
          <a:schemeClr val="lt1"/>
        </a:fillRef>
        <a:effectRef idx="0">
          <a:schemeClr val="accent5"/>
        </a:effectRef>
        <a:fontRef idx="minor">
          <a:schemeClr val="dk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AU" sz="700" kern="1200">
              <a:solidFill>
                <a:sysClr val="windowText" lastClr="000000"/>
              </a:solidFill>
              <a:latin typeface="RL2" panose="00000500000000000000" pitchFamily="50" charset="0"/>
              <a:ea typeface="+mn-ea"/>
              <a:cs typeface="+mn-cs"/>
            </a:rPr>
            <a:t>President (Executive)</a:t>
          </a:r>
        </a:p>
      </dsp:txBody>
      <dsp:txXfrm>
        <a:off x="2565781" y="750"/>
        <a:ext cx="599947" cy="299973"/>
      </dsp:txXfrm>
    </dsp:sp>
    <dsp:sp modelId="{78B70DA1-B3B1-4944-A4DA-1B5D62F23E14}">
      <dsp:nvSpPr>
        <dsp:cNvPr id="0" name=""/>
        <dsp:cNvSpPr/>
      </dsp:nvSpPr>
      <dsp:spPr>
        <a:xfrm>
          <a:off x="494462" y="426713"/>
          <a:ext cx="599947" cy="299973"/>
        </a:xfrm>
        <a:prstGeom prst="rect">
          <a:avLst/>
        </a:prstGeom>
        <a:solidFill>
          <a:sysClr val="window" lastClr="FFFFFF"/>
        </a:solidFill>
        <a:ln w="25400" cap="flat" cmpd="sng" algn="ctr">
          <a:solidFill>
            <a:srgbClr val="C00000"/>
          </a:solidFill>
          <a:prstDash val="solid"/>
          <a:miter lim="800000"/>
        </a:ln>
        <a:effectLst/>
      </dsp:spPr>
      <dsp:style>
        <a:lnRef idx="2">
          <a:schemeClr val="accent5"/>
        </a:lnRef>
        <a:fillRef idx="1">
          <a:schemeClr val="lt1"/>
        </a:fillRef>
        <a:effectRef idx="0">
          <a:schemeClr val="accent5"/>
        </a:effectRef>
        <a:fontRef idx="minor">
          <a:schemeClr val="dk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AU" sz="700" kern="1200">
              <a:solidFill>
                <a:sysClr val="windowText" lastClr="000000"/>
              </a:solidFill>
              <a:latin typeface="RL2" panose="00000500000000000000" pitchFamily="50" charset="0"/>
              <a:ea typeface="+mn-ea"/>
              <a:cs typeface="+mn-cs"/>
            </a:rPr>
            <a:t>Registrar</a:t>
          </a:r>
        </a:p>
      </dsp:txBody>
      <dsp:txXfrm>
        <a:off x="494462" y="426713"/>
        <a:ext cx="599947" cy="299973"/>
      </dsp:txXfrm>
    </dsp:sp>
    <dsp:sp modelId="{1F2980D8-6C64-4D7F-BB74-DECAC659E14B}">
      <dsp:nvSpPr>
        <dsp:cNvPr id="0" name=""/>
        <dsp:cNvSpPr/>
      </dsp:nvSpPr>
      <dsp:spPr>
        <a:xfrm>
          <a:off x="494462" y="852675"/>
          <a:ext cx="599947" cy="299973"/>
        </a:xfrm>
        <a:prstGeom prst="rect">
          <a:avLst/>
        </a:prstGeom>
        <a:solidFill>
          <a:sysClr val="window" lastClr="FFFFFF"/>
        </a:solidFill>
        <a:ln w="25400" cap="flat" cmpd="sng" algn="ctr">
          <a:solidFill>
            <a:srgbClr val="C00000"/>
          </a:solidFill>
          <a:prstDash val="solid"/>
          <a:miter lim="800000"/>
        </a:ln>
        <a:effectLst/>
      </dsp:spPr>
      <dsp:style>
        <a:lnRef idx="2">
          <a:schemeClr val="accent5"/>
        </a:lnRef>
        <a:fillRef idx="1">
          <a:schemeClr val="lt1"/>
        </a:fillRef>
        <a:effectRef idx="0">
          <a:schemeClr val="accent5"/>
        </a:effectRef>
        <a:fontRef idx="minor">
          <a:schemeClr val="dk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AU" sz="700" kern="1200">
              <a:solidFill>
                <a:sysClr val="windowText" lastClr="000000"/>
              </a:solidFill>
              <a:latin typeface="RL2" panose="00000500000000000000" pitchFamily="50" charset="0"/>
              <a:ea typeface="+mn-ea"/>
              <a:cs typeface="+mn-cs"/>
            </a:rPr>
            <a:t>Players</a:t>
          </a:r>
        </a:p>
      </dsp:txBody>
      <dsp:txXfrm>
        <a:off x="494462" y="852675"/>
        <a:ext cx="599947" cy="299973"/>
      </dsp:txXfrm>
    </dsp:sp>
    <dsp:sp modelId="{2EE5A860-8A6C-4B77-A234-818E98AAFF8C}">
      <dsp:nvSpPr>
        <dsp:cNvPr id="0" name=""/>
        <dsp:cNvSpPr/>
      </dsp:nvSpPr>
      <dsp:spPr>
        <a:xfrm>
          <a:off x="1946335" y="426713"/>
          <a:ext cx="599947" cy="299973"/>
        </a:xfrm>
        <a:prstGeom prst="rect">
          <a:avLst/>
        </a:prstGeom>
        <a:solidFill>
          <a:sysClr val="window" lastClr="FFFFFF"/>
        </a:solidFill>
        <a:ln w="25400" cap="flat" cmpd="sng" algn="ctr">
          <a:solidFill>
            <a:srgbClr val="C00000"/>
          </a:solidFill>
          <a:prstDash val="solid"/>
          <a:miter lim="800000"/>
        </a:ln>
        <a:effectLst/>
      </dsp:spPr>
      <dsp:style>
        <a:lnRef idx="2">
          <a:schemeClr val="accent5"/>
        </a:lnRef>
        <a:fillRef idx="1">
          <a:schemeClr val="lt1"/>
        </a:fillRef>
        <a:effectRef idx="0">
          <a:schemeClr val="accent5"/>
        </a:effectRef>
        <a:fontRef idx="minor">
          <a:schemeClr val="dk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AU" sz="700" kern="1200">
              <a:solidFill>
                <a:sysClr val="windowText" lastClr="000000"/>
              </a:solidFill>
              <a:latin typeface="RL2" panose="00000500000000000000" pitchFamily="50" charset="0"/>
              <a:ea typeface="+mn-ea"/>
              <a:cs typeface="+mn-cs"/>
            </a:rPr>
            <a:t>Volunteer Coordinator</a:t>
          </a:r>
        </a:p>
      </dsp:txBody>
      <dsp:txXfrm>
        <a:off x="1946335" y="426713"/>
        <a:ext cx="599947" cy="299973"/>
      </dsp:txXfrm>
    </dsp:sp>
    <dsp:sp modelId="{22F54727-A4D1-4A9B-A4C8-A5F40C72DA6D}">
      <dsp:nvSpPr>
        <dsp:cNvPr id="0" name=""/>
        <dsp:cNvSpPr/>
      </dsp:nvSpPr>
      <dsp:spPr>
        <a:xfrm>
          <a:off x="1220399" y="852675"/>
          <a:ext cx="599947" cy="299973"/>
        </a:xfrm>
        <a:prstGeom prst="rect">
          <a:avLst/>
        </a:prstGeom>
        <a:solidFill>
          <a:sysClr val="window" lastClr="FFFFFF"/>
        </a:solidFill>
        <a:ln w="25400" cap="flat" cmpd="sng" algn="ctr">
          <a:solidFill>
            <a:srgbClr val="C00000"/>
          </a:solidFill>
          <a:prstDash val="solid"/>
          <a:miter lim="800000"/>
        </a:ln>
        <a:effectLst/>
      </dsp:spPr>
      <dsp:style>
        <a:lnRef idx="2">
          <a:schemeClr val="accent5"/>
        </a:lnRef>
        <a:fillRef idx="1">
          <a:schemeClr val="lt1"/>
        </a:fillRef>
        <a:effectRef idx="0">
          <a:schemeClr val="accent5"/>
        </a:effectRef>
        <a:fontRef idx="minor">
          <a:schemeClr val="dk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AU" sz="700" kern="1200">
              <a:solidFill>
                <a:sysClr val="windowText" lastClr="000000"/>
              </a:solidFill>
              <a:latin typeface="RL2" panose="00000500000000000000" pitchFamily="50" charset="0"/>
              <a:ea typeface="+mn-ea"/>
              <a:cs typeface="+mn-cs"/>
            </a:rPr>
            <a:t>Game Day   Staff</a:t>
          </a:r>
        </a:p>
      </dsp:txBody>
      <dsp:txXfrm>
        <a:off x="1220399" y="852675"/>
        <a:ext cx="599947" cy="299973"/>
      </dsp:txXfrm>
    </dsp:sp>
    <dsp:sp modelId="{9005AB71-FAAE-4E01-939A-464D877E9801}">
      <dsp:nvSpPr>
        <dsp:cNvPr id="0" name=""/>
        <dsp:cNvSpPr/>
      </dsp:nvSpPr>
      <dsp:spPr>
        <a:xfrm>
          <a:off x="1370385" y="1278638"/>
          <a:ext cx="599947" cy="299973"/>
        </a:xfrm>
        <a:prstGeom prst="rect">
          <a:avLst/>
        </a:prstGeom>
        <a:solidFill>
          <a:sysClr val="window" lastClr="FFFFFF"/>
        </a:solidFill>
        <a:ln w="25400" cap="flat" cmpd="sng" algn="ctr">
          <a:solidFill>
            <a:srgbClr val="C00000"/>
          </a:solidFill>
          <a:prstDash val="solid"/>
          <a:miter lim="800000"/>
        </a:ln>
        <a:effectLst/>
      </dsp:spPr>
      <dsp:style>
        <a:lnRef idx="2">
          <a:schemeClr val="accent5"/>
        </a:lnRef>
        <a:fillRef idx="1">
          <a:schemeClr val="lt1"/>
        </a:fillRef>
        <a:effectRef idx="0">
          <a:schemeClr val="accent5"/>
        </a:effectRef>
        <a:fontRef idx="minor">
          <a:schemeClr val="dk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AU" sz="700" kern="1200">
              <a:solidFill>
                <a:sysClr val="windowText" lastClr="000000"/>
              </a:solidFill>
              <a:latin typeface="RL2" panose="00000500000000000000" pitchFamily="50" charset="0"/>
              <a:ea typeface="+mn-ea"/>
              <a:cs typeface="+mn-cs"/>
            </a:rPr>
            <a:t>Time Keeper/Scorer</a:t>
          </a:r>
        </a:p>
      </dsp:txBody>
      <dsp:txXfrm>
        <a:off x="1370385" y="1278638"/>
        <a:ext cx="599947" cy="299973"/>
      </dsp:txXfrm>
    </dsp:sp>
    <dsp:sp modelId="{98293720-6806-42A3-A4CA-3ACD67F49430}">
      <dsp:nvSpPr>
        <dsp:cNvPr id="0" name=""/>
        <dsp:cNvSpPr/>
      </dsp:nvSpPr>
      <dsp:spPr>
        <a:xfrm>
          <a:off x="1370385" y="1704601"/>
          <a:ext cx="599947" cy="299973"/>
        </a:xfrm>
        <a:prstGeom prst="rect">
          <a:avLst/>
        </a:prstGeom>
        <a:solidFill>
          <a:sysClr val="window" lastClr="FFFFFF"/>
        </a:solidFill>
        <a:ln w="25400" cap="flat" cmpd="sng" algn="ctr">
          <a:solidFill>
            <a:srgbClr val="C00000"/>
          </a:solidFill>
          <a:prstDash val="solid"/>
          <a:miter lim="800000"/>
        </a:ln>
        <a:effectLst/>
      </dsp:spPr>
      <dsp:style>
        <a:lnRef idx="2">
          <a:schemeClr val="accent5"/>
        </a:lnRef>
        <a:fillRef idx="1">
          <a:schemeClr val="lt1"/>
        </a:fillRef>
        <a:effectRef idx="0">
          <a:schemeClr val="accent5"/>
        </a:effectRef>
        <a:fontRef idx="minor">
          <a:schemeClr val="dk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AU" sz="700" kern="1200">
              <a:solidFill>
                <a:sysClr val="windowText" lastClr="000000"/>
              </a:solidFill>
              <a:latin typeface="RL2" panose="00000500000000000000" pitchFamily="50" charset="0"/>
              <a:ea typeface="+mn-ea"/>
              <a:cs typeface="+mn-cs"/>
            </a:rPr>
            <a:t>Ground Announcer</a:t>
          </a:r>
        </a:p>
      </dsp:txBody>
      <dsp:txXfrm>
        <a:off x="1370385" y="1704601"/>
        <a:ext cx="599947" cy="299973"/>
      </dsp:txXfrm>
    </dsp:sp>
    <dsp:sp modelId="{0E0EC42A-0B5F-4E52-9B51-044D1A98E5E0}">
      <dsp:nvSpPr>
        <dsp:cNvPr id="0" name=""/>
        <dsp:cNvSpPr/>
      </dsp:nvSpPr>
      <dsp:spPr>
        <a:xfrm>
          <a:off x="1370385" y="2130564"/>
          <a:ext cx="599947" cy="299973"/>
        </a:xfrm>
        <a:prstGeom prst="rect">
          <a:avLst/>
        </a:prstGeom>
        <a:solidFill>
          <a:sysClr val="window" lastClr="FFFFFF"/>
        </a:solidFill>
        <a:ln w="25400" cap="flat" cmpd="sng" algn="ctr">
          <a:solidFill>
            <a:srgbClr val="C00000"/>
          </a:solidFill>
          <a:prstDash val="solid"/>
          <a:miter lim="800000"/>
        </a:ln>
        <a:effectLst/>
      </dsp:spPr>
      <dsp:style>
        <a:lnRef idx="2">
          <a:schemeClr val="accent5"/>
        </a:lnRef>
        <a:fillRef idx="1">
          <a:schemeClr val="lt1"/>
        </a:fillRef>
        <a:effectRef idx="0">
          <a:schemeClr val="accent5"/>
        </a:effectRef>
        <a:fontRef idx="minor">
          <a:schemeClr val="dk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AU" sz="700" kern="1200">
              <a:solidFill>
                <a:sysClr val="windowText" lastClr="000000"/>
              </a:solidFill>
              <a:latin typeface="RL2" panose="00000500000000000000" pitchFamily="50" charset="0"/>
              <a:ea typeface="+mn-ea"/>
              <a:cs typeface="+mn-cs"/>
            </a:rPr>
            <a:t>Gate Keeper</a:t>
          </a:r>
        </a:p>
      </dsp:txBody>
      <dsp:txXfrm>
        <a:off x="1370385" y="2130564"/>
        <a:ext cx="599947" cy="299973"/>
      </dsp:txXfrm>
    </dsp:sp>
    <dsp:sp modelId="{FEE45291-AFF9-4AD9-A646-9DA96362A6EA}">
      <dsp:nvSpPr>
        <dsp:cNvPr id="0" name=""/>
        <dsp:cNvSpPr/>
      </dsp:nvSpPr>
      <dsp:spPr>
        <a:xfrm>
          <a:off x="1370385" y="2556526"/>
          <a:ext cx="599947" cy="299973"/>
        </a:xfrm>
        <a:prstGeom prst="rect">
          <a:avLst/>
        </a:prstGeom>
        <a:solidFill>
          <a:sysClr val="window" lastClr="FFFFFF"/>
        </a:solidFill>
        <a:ln w="25400" cap="flat" cmpd="sng" algn="ctr">
          <a:solidFill>
            <a:srgbClr val="C00000"/>
          </a:solidFill>
          <a:prstDash val="solid"/>
          <a:miter lim="800000"/>
        </a:ln>
        <a:effectLst/>
      </dsp:spPr>
      <dsp:style>
        <a:lnRef idx="2">
          <a:schemeClr val="accent5"/>
        </a:lnRef>
        <a:fillRef idx="1">
          <a:schemeClr val="lt1"/>
        </a:fillRef>
        <a:effectRef idx="0">
          <a:schemeClr val="accent5"/>
        </a:effectRef>
        <a:fontRef idx="minor">
          <a:schemeClr val="dk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AU" sz="700" kern="1200">
              <a:solidFill>
                <a:sysClr val="windowText" lastClr="000000"/>
              </a:solidFill>
              <a:latin typeface="RL2" panose="00000500000000000000" pitchFamily="50" charset="0"/>
              <a:ea typeface="+mn-ea"/>
              <a:cs typeface="+mn-cs"/>
            </a:rPr>
            <a:t>Set Up/Pack Down</a:t>
          </a:r>
        </a:p>
      </dsp:txBody>
      <dsp:txXfrm>
        <a:off x="1370385" y="2556526"/>
        <a:ext cx="599947" cy="299973"/>
      </dsp:txXfrm>
    </dsp:sp>
    <dsp:sp modelId="{5AB29C13-6CCB-4145-B789-BA2321B7DF65}">
      <dsp:nvSpPr>
        <dsp:cNvPr id="0" name=""/>
        <dsp:cNvSpPr/>
      </dsp:nvSpPr>
      <dsp:spPr>
        <a:xfrm>
          <a:off x="1946335" y="852675"/>
          <a:ext cx="599947" cy="299973"/>
        </a:xfrm>
        <a:prstGeom prst="rect">
          <a:avLst/>
        </a:prstGeom>
        <a:solidFill>
          <a:sysClr val="window" lastClr="FFFFFF"/>
        </a:solidFill>
        <a:ln w="25400" cap="flat" cmpd="sng" algn="ctr">
          <a:solidFill>
            <a:srgbClr val="C00000"/>
          </a:solidFill>
          <a:prstDash val="solid"/>
          <a:miter lim="800000"/>
        </a:ln>
        <a:effectLst/>
      </dsp:spPr>
      <dsp:style>
        <a:lnRef idx="2">
          <a:schemeClr val="accent5"/>
        </a:lnRef>
        <a:fillRef idx="1">
          <a:schemeClr val="lt1"/>
        </a:fillRef>
        <a:effectRef idx="0">
          <a:schemeClr val="accent5"/>
        </a:effectRef>
        <a:fontRef idx="minor">
          <a:schemeClr val="dk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AU" sz="700" kern="1200">
              <a:solidFill>
                <a:sysClr val="windowText" lastClr="000000"/>
              </a:solidFill>
              <a:latin typeface="RL2" panose="00000500000000000000" pitchFamily="50" charset="0"/>
              <a:ea typeface="+mn-ea"/>
              <a:cs typeface="+mn-cs"/>
            </a:rPr>
            <a:t>Bar Staff</a:t>
          </a:r>
        </a:p>
      </dsp:txBody>
      <dsp:txXfrm>
        <a:off x="1946335" y="852675"/>
        <a:ext cx="599947" cy="299973"/>
      </dsp:txXfrm>
    </dsp:sp>
    <dsp:sp modelId="{42E16FBD-8007-49DD-9CF7-CD300405CA3E}">
      <dsp:nvSpPr>
        <dsp:cNvPr id="0" name=""/>
        <dsp:cNvSpPr/>
      </dsp:nvSpPr>
      <dsp:spPr>
        <a:xfrm>
          <a:off x="2672271" y="852675"/>
          <a:ext cx="599947" cy="299973"/>
        </a:xfrm>
        <a:prstGeom prst="rect">
          <a:avLst/>
        </a:prstGeom>
        <a:solidFill>
          <a:sysClr val="window" lastClr="FFFFFF"/>
        </a:solidFill>
        <a:ln w="25400" cap="flat" cmpd="sng" algn="ctr">
          <a:solidFill>
            <a:srgbClr val="C00000"/>
          </a:solidFill>
          <a:prstDash val="solid"/>
          <a:miter lim="800000"/>
        </a:ln>
        <a:effectLst/>
      </dsp:spPr>
      <dsp:style>
        <a:lnRef idx="2">
          <a:schemeClr val="accent5"/>
        </a:lnRef>
        <a:fillRef idx="1">
          <a:schemeClr val="lt1"/>
        </a:fillRef>
        <a:effectRef idx="0">
          <a:schemeClr val="accent5"/>
        </a:effectRef>
        <a:fontRef idx="minor">
          <a:schemeClr val="dk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AU" sz="700" kern="1200">
              <a:solidFill>
                <a:sysClr val="windowText" lastClr="000000"/>
              </a:solidFill>
              <a:latin typeface="RL2" panose="00000500000000000000" pitchFamily="50" charset="0"/>
              <a:ea typeface="+mn-ea"/>
              <a:cs typeface="+mn-cs"/>
            </a:rPr>
            <a:t>Canteen Coordinator</a:t>
          </a:r>
        </a:p>
      </dsp:txBody>
      <dsp:txXfrm>
        <a:off x="2672271" y="852675"/>
        <a:ext cx="599947" cy="299973"/>
      </dsp:txXfrm>
    </dsp:sp>
    <dsp:sp modelId="{035FA9BA-2C80-482C-A2BC-B2C88271BBA4}">
      <dsp:nvSpPr>
        <dsp:cNvPr id="0" name=""/>
        <dsp:cNvSpPr/>
      </dsp:nvSpPr>
      <dsp:spPr>
        <a:xfrm>
          <a:off x="2822258" y="1278638"/>
          <a:ext cx="599947" cy="299973"/>
        </a:xfrm>
        <a:prstGeom prst="rect">
          <a:avLst/>
        </a:prstGeom>
        <a:solidFill>
          <a:sysClr val="window" lastClr="FFFFFF"/>
        </a:solidFill>
        <a:ln w="25400" cap="flat" cmpd="sng" algn="ctr">
          <a:solidFill>
            <a:srgbClr val="C00000"/>
          </a:solidFill>
          <a:prstDash val="solid"/>
          <a:miter lim="800000"/>
        </a:ln>
        <a:effectLst/>
      </dsp:spPr>
      <dsp:style>
        <a:lnRef idx="2">
          <a:schemeClr val="accent5"/>
        </a:lnRef>
        <a:fillRef idx="1">
          <a:schemeClr val="lt1"/>
        </a:fillRef>
        <a:effectRef idx="0">
          <a:schemeClr val="accent5"/>
        </a:effectRef>
        <a:fontRef idx="minor">
          <a:schemeClr val="dk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AU" sz="700" kern="1200">
              <a:solidFill>
                <a:sysClr val="windowText" lastClr="000000"/>
              </a:solidFill>
              <a:latin typeface="RL2" panose="00000500000000000000" pitchFamily="50" charset="0"/>
              <a:ea typeface="+mn-ea"/>
              <a:cs typeface="+mn-cs"/>
            </a:rPr>
            <a:t>Canteen Staff</a:t>
          </a:r>
        </a:p>
      </dsp:txBody>
      <dsp:txXfrm>
        <a:off x="2822258" y="1278638"/>
        <a:ext cx="599947" cy="299973"/>
      </dsp:txXfrm>
    </dsp:sp>
    <dsp:sp modelId="{BA44CE47-ACB3-41AE-93FD-369D3E69CD60}">
      <dsp:nvSpPr>
        <dsp:cNvPr id="0" name=""/>
        <dsp:cNvSpPr/>
      </dsp:nvSpPr>
      <dsp:spPr>
        <a:xfrm>
          <a:off x="3911163" y="426713"/>
          <a:ext cx="599947" cy="299973"/>
        </a:xfrm>
        <a:prstGeom prst="rect">
          <a:avLst/>
        </a:prstGeom>
        <a:solidFill>
          <a:sysClr val="window" lastClr="FFFFFF"/>
        </a:solidFill>
        <a:ln w="25400" cap="flat" cmpd="sng" algn="ctr">
          <a:solidFill>
            <a:srgbClr val="C00000"/>
          </a:solidFill>
          <a:prstDash val="solid"/>
          <a:miter lim="800000"/>
        </a:ln>
        <a:effectLst/>
      </dsp:spPr>
      <dsp:style>
        <a:lnRef idx="2">
          <a:schemeClr val="accent5"/>
        </a:lnRef>
        <a:fillRef idx="1">
          <a:schemeClr val="lt1"/>
        </a:fillRef>
        <a:effectRef idx="0">
          <a:schemeClr val="accent5"/>
        </a:effectRef>
        <a:fontRef idx="minor">
          <a:schemeClr val="dk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AU" sz="700" kern="1200">
              <a:solidFill>
                <a:sysClr val="windowText" lastClr="000000"/>
              </a:solidFill>
              <a:latin typeface="RL2" panose="00000500000000000000" pitchFamily="50" charset="0"/>
              <a:ea typeface="+mn-ea"/>
              <a:cs typeface="+mn-cs"/>
            </a:rPr>
            <a:t>Coaching Director</a:t>
          </a:r>
        </a:p>
      </dsp:txBody>
      <dsp:txXfrm>
        <a:off x="3911163" y="426713"/>
        <a:ext cx="599947" cy="299973"/>
      </dsp:txXfrm>
    </dsp:sp>
    <dsp:sp modelId="{046F0F7B-1F79-4955-B1A0-E5A9231EE2D3}">
      <dsp:nvSpPr>
        <dsp:cNvPr id="0" name=""/>
        <dsp:cNvSpPr/>
      </dsp:nvSpPr>
      <dsp:spPr>
        <a:xfrm>
          <a:off x="3911163" y="852675"/>
          <a:ext cx="599947" cy="299973"/>
        </a:xfrm>
        <a:prstGeom prst="rect">
          <a:avLst/>
        </a:prstGeom>
        <a:solidFill>
          <a:sysClr val="window" lastClr="FFFFFF"/>
        </a:solidFill>
        <a:ln w="25400" cap="flat" cmpd="sng" algn="ctr">
          <a:solidFill>
            <a:srgbClr val="C00000"/>
          </a:solidFill>
          <a:prstDash val="solid"/>
          <a:miter lim="800000"/>
        </a:ln>
        <a:effectLst/>
      </dsp:spPr>
      <dsp:style>
        <a:lnRef idx="2">
          <a:schemeClr val="accent5"/>
        </a:lnRef>
        <a:fillRef idx="1">
          <a:schemeClr val="lt1"/>
        </a:fillRef>
        <a:effectRef idx="0">
          <a:schemeClr val="accent5"/>
        </a:effectRef>
        <a:fontRef idx="minor">
          <a:schemeClr val="dk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AU" sz="700" kern="1200">
              <a:solidFill>
                <a:sysClr val="windowText" lastClr="000000"/>
              </a:solidFill>
              <a:latin typeface="RL2" panose="00000500000000000000" pitchFamily="50" charset="0"/>
              <a:ea typeface="+mn-ea"/>
              <a:cs typeface="+mn-cs"/>
            </a:rPr>
            <a:t>Coaches</a:t>
          </a:r>
        </a:p>
      </dsp:txBody>
      <dsp:txXfrm>
        <a:off x="3911163" y="852675"/>
        <a:ext cx="599947" cy="299973"/>
      </dsp:txXfrm>
    </dsp:sp>
    <dsp:sp modelId="{0967364D-8B94-4291-827D-BE621D0D2AE8}">
      <dsp:nvSpPr>
        <dsp:cNvPr id="0" name=""/>
        <dsp:cNvSpPr/>
      </dsp:nvSpPr>
      <dsp:spPr>
        <a:xfrm>
          <a:off x="3548195" y="1278638"/>
          <a:ext cx="599947" cy="299973"/>
        </a:xfrm>
        <a:prstGeom prst="rect">
          <a:avLst/>
        </a:prstGeom>
        <a:solidFill>
          <a:sysClr val="window" lastClr="FFFFFF"/>
        </a:solidFill>
        <a:ln w="25400" cap="flat" cmpd="sng" algn="ctr">
          <a:solidFill>
            <a:srgbClr val="C00000"/>
          </a:solidFill>
          <a:prstDash val="solid"/>
          <a:miter lim="800000"/>
        </a:ln>
        <a:effectLst/>
      </dsp:spPr>
      <dsp:style>
        <a:lnRef idx="2">
          <a:schemeClr val="accent5"/>
        </a:lnRef>
        <a:fillRef idx="1">
          <a:schemeClr val="lt1"/>
        </a:fillRef>
        <a:effectRef idx="0">
          <a:schemeClr val="accent5"/>
        </a:effectRef>
        <a:fontRef idx="minor">
          <a:schemeClr val="dk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AU" sz="700" kern="1200">
              <a:solidFill>
                <a:sysClr val="windowText" lastClr="000000"/>
              </a:solidFill>
              <a:latin typeface="RL2" panose="00000500000000000000" pitchFamily="50" charset="0"/>
              <a:ea typeface="+mn-ea"/>
              <a:cs typeface="+mn-cs"/>
            </a:rPr>
            <a:t>Team Managers</a:t>
          </a:r>
        </a:p>
      </dsp:txBody>
      <dsp:txXfrm>
        <a:off x="3548195" y="1278638"/>
        <a:ext cx="599947" cy="299973"/>
      </dsp:txXfrm>
    </dsp:sp>
    <dsp:sp modelId="{6EB77EED-4F09-4C97-862F-A26915068CC2}">
      <dsp:nvSpPr>
        <dsp:cNvPr id="0" name=""/>
        <dsp:cNvSpPr/>
      </dsp:nvSpPr>
      <dsp:spPr>
        <a:xfrm>
          <a:off x="4274131" y="1278638"/>
          <a:ext cx="599947" cy="299973"/>
        </a:xfrm>
        <a:prstGeom prst="rect">
          <a:avLst/>
        </a:prstGeom>
        <a:solidFill>
          <a:sysClr val="window" lastClr="FFFFFF"/>
        </a:solidFill>
        <a:ln w="25400" cap="flat" cmpd="sng" algn="ctr">
          <a:solidFill>
            <a:srgbClr val="C00000"/>
          </a:solidFill>
          <a:prstDash val="solid"/>
          <a:miter lim="800000"/>
        </a:ln>
        <a:effectLst/>
      </dsp:spPr>
      <dsp:style>
        <a:lnRef idx="2">
          <a:schemeClr val="accent5"/>
        </a:lnRef>
        <a:fillRef idx="1">
          <a:schemeClr val="lt1"/>
        </a:fillRef>
        <a:effectRef idx="0">
          <a:schemeClr val="accent5"/>
        </a:effectRef>
        <a:fontRef idx="minor">
          <a:schemeClr val="dk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AU" sz="700" kern="1200">
              <a:solidFill>
                <a:sysClr val="windowText" lastClr="000000"/>
              </a:solidFill>
              <a:latin typeface="RL2" panose="00000500000000000000" pitchFamily="50" charset="0"/>
              <a:ea typeface="+mn-ea"/>
              <a:cs typeface="+mn-cs"/>
            </a:rPr>
            <a:t>Sports Trainers</a:t>
          </a:r>
        </a:p>
      </dsp:txBody>
      <dsp:txXfrm>
        <a:off x="4274131" y="1278638"/>
        <a:ext cx="599947" cy="299973"/>
      </dsp:txXfrm>
    </dsp:sp>
    <dsp:sp modelId="{9869B0C4-0356-4BB0-9A96-DA02C4708E57}">
      <dsp:nvSpPr>
        <dsp:cNvPr id="0" name=""/>
        <dsp:cNvSpPr/>
      </dsp:nvSpPr>
      <dsp:spPr>
        <a:xfrm>
          <a:off x="4637099" y="426713"/>
          <a:ext cx="599947" cy="299973"/>
        </a:xfrm>
        <a:prstGeom prst="rect">
          <a:avLst/>
        </a:prstGeom>
        <a:solidFill>
          <a:sysClr val="window" lastClr="FFFFFF"/>
        </a:solidFill>
        <a:ln w="25400" cap="flat" cmpd="sng" algn="ctr">
          <a:solidFill>
            <a:srgbClr val="C00000"/>
          </a:solidFill>
          <a:prstDash val="solid"/>
          <a:miter lim="800000"/>
        </a:ln>
        <a:effectLst/>
      </dsp:spPr>
      <dsp:style>
        <a:lnRef idx="2">
          <a:schemeClr val="accent5"/>
        </a:lnRef>
        <a:fillRef idx="1">
          <a:schemeClr val="lt1"/>
        </a:fillRef>
        <a:effectRef idx="0">
          <a:schemeClr val="accent5"/>
        </a:effectRef>
        <a:fontRef idx="minor">
          <a:schemeClr val="dk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AU" sz="700" kern="1200">
              <a:solidFill>
                <a:sysClr val="windowText" lastClr="000000"/>
              </a:solidFill>
              <a:latin typeface="RL2" panose="00000500000000000000" pitchFamily="50" charset="0"/>
              <a:ea typeface="+mn-ea"/>
              <a:cs typeface="+mn-cs"/>
            </a:rPr>
            <a:t>Sponsorship Coordinator</a:t>
          </a:r>
        </a:p>
      </dsp:txBody>
      <dsp:txXfrm>
        <a:off x="4637099" y="426713"/>
        <a:ext cx="599947" cy="299973"/>
      </dsp:txXfrm>
    </dsp:sp>
    <dsp:sp modelId="{040CE11B-4BA8-4243-BDB1-71256ECC2E23}">
      <dsp:nvSpPr>
        <dsp:cNvPr id="0" name=""/>
        <dsp:cNvSpPr/>
      </dsp:nvSpPr>
      <dsp:spPr>
        <a:xfrm>
          <a:off x="3291717" y="750"/>
          <a:ext cx="599947" cy="299973"/>
        </a:xfrm>
        <a:prstGeom prst="rect">
          <a:avLst/>
        </a:prstGeom>
        <a:solidFill>
          <a:sysClr val="window" lastClr="FFFFFF"/>
        </a:solidFill>
        <a:ln w="25400" cap="flat" cmpd="sng" algn="ctr">
          <a:solidFill>
            <a:srgbClr val="C00000"/>
          </a:solidFill>
          <a:prstDash val="solid"/>
          <a:miter lim="800000"/>
        </a:ln>
        <a:effectLst/>
      </dsp:spPr>
      <dsp:style>
        <a:lnRef idx="2">
          <a:schemeClr val="accent5"/>
        </a:lnRef>
        <a:fillRef idx="1">
          <a:schemeClr val="lt1"/>
        </a:fillRef>
        <a:effectRef idx="0">
          <a:schemeClr val="accent5"/>
        </a:effectRef>
        <a:fontRef idx="minor">
          <a:schemeClr val="dk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AU" sz="700" kern="1200">
              <a:solidFill>
                <a:sysClr val="windowText" lastClr="000000"/>
              </a:solidFill>
              <a:latin typeface="RL2" panose="00000500000000000000" pitchFamily="50" charset="0"/>
              <a:ea typeface="+mn-ea"/>
              <a:cs typeface="+mn-cs"/>
            </a:rPr>
            <a:t>Treasurer (Executive)</a:t>
          </a:r>
        </a:p>
      </dsp:txBody>
      <dsp:txXfrm>
        <a:off x="3291717" y="750"/>
        <a:ext cx="599947" cy="299973"/>
      </dsp:txXfrm>
    </dsp:sp>
  </dsp:spTree>
</dsp:drawing>
</file>

<file path=word/diagrams/layout1.xml><?xml version="1.0" encoding="utf-8"?>
<dgm:layoutDef xmlns:dgm="http://schemas.openxmlformats.org/drawingml/2006/diagram" xmlns:a="http://schemas.openxmlformats.org/drawingml/2006/main" uniqueId="urn:microsoft.com/office/officeart/2005/8/layout/cycle5">
  <dgm:title val=""/>
  <dgm:desc val=""/>
  <dgm:catLst>
    <dgm:cat type="cycle" pri="3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fact="-1"/>
          <dgm:constr type="diam" for="ch"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connDist"/>
                <dgm:constr type="begPad" refType="connDist" fact="0.2"/>
                <dgm:constr type="endPad" refType="connDist" fact="0.2"/>
              </dgm:constrLst>
              <dgm:ruleLst/>
            </dgm:layoutNode>
          </dgm:forEach>
        </dgm:if>
        <dgm:else name="Name16"/>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1459</Words>
  <Characters>8317</Characters>
  <Application>Microsoft Office Word</Application>
  <DocSecurity>0</DocSecurity>
  <Lines>69</Lines>
  <Paragraphs>19</Paragraphs>
  <ScaleCrop>false</ScaleCrop>
  <Company/>
  <LinksUpToDate>false</LinksUpToDate>
  <CharactersWithSpaces>9757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Saunders</dc:creator>
  <cp:keywords/>
  <dc:description/>
  <cp:lastModifiedBy>Linda Saunders</cp:lastModifiedBy>
  <cp:revision>1</cp:revision>
  <dcterms:created xsi:type="dcterms:W3CDTF">2024-05-27T02:09:00Z</dcterms:created>
  <dcterms:modified xsi:type="dcterms:W3CDTF">2024-05-27T02:13:00Z</dcterms:modified>
</cp:coreProperties>
</file>